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0"/>
          <w:szCs w:val="30"/>
          <w:lang w:eastAsia="zh-CN"/>
        </w:rPr>
      </w:pPr>
      <w:r>
        <w:rPr>
          <w:rFonts w:hint="eastAsia" w:ascii="宋体" w:hAnsi="宋体"/>
          <w:b/>
          <w:sz w:val="30"/>
          <w:szCs w:val="30"/>
        </w:rPr>
        <w:t>楚雄师范学院附属小学</w:t>
      </w:r>
      <w:r>
        <w:rPr>
          <w:rFonts w:hint="eastAsia" w:ascii="宋体" w:hAnsi="宋体"/>
          <w:b/>
          <w:sz w:val="30"/>
          <w:szCs w:val="30"/>
          <w:lang w:eastAsia="zh-CN"/>
        </w:rPr>
        <w:t>学生校服</w:t>
      </w:r>
      <w:r>
        <w:rPr>
          <w:rFonts w:hint="eastAsia" w:ascii="宋体" w:hAnsi="宋体"/>
          <w:b/>
          <w:sz w:val="30"/>
          <w:szCs w:val="30"/>
        </w:rPr>
        <w:t>采购</w:t>
      </w:r>
      <w:r>
        <w:rPr>
          <w:rFonts w:hint="eastAsia" w:ascii="宋体" w:hAnsi="宋体"/>
          <w:b/>
          <w:sz w:val="30"/>
          <w:szCs w:val="30"/>
          <w:lang w:eastAsia="zh-CN"/>
        </w:rPr>
        <w:t>项目</w:t>
      </w:r>
    </w:p>
    <w:p>
      <w:pPr>
        <w:spacing w:line="360" w:lineRule="auto"/>
        <w:jc w:val="center"/>
        <w:rPr>
          <w:rFonts w:ascii="宋体" w:hAnsi="宋体"/>
          <w:b/>
          <w:sz w:val="32"/>
          <w:szCs w:val="32"/>
        </w:rPr>
      </w:pPr>
      <w:r>
        <w:rPr>
          <w:rFonts w:hint="eastAsia" w:ascii="宋体" w:hAnsi="宋体"/>
          <w:b/>
          <w:sz w:val="30"/>
          <w:szCs w:val="30"/>
        </w:rPr>
        <w:t>竞争性谈判公告</w:t>
      </w:r>
    </w:p>
    <w:p>
      <w:pPr>
        <w:pStyle w:val="2"/>
        <w:widowControl/>
        <w:autoSpaceDE w:val="0"/>
        <w:spacing w:before="0" w:after="0" w:line="240" w:lineRule="auto"/>
        <w:ind w:left="-226" w:right="-226"/>
        <w:rPr>
          <w:rFonts w:cs="宋体"/>
          <w:color w:val="454545"/>
          <w:sz w:val="24"/>
          <w:szCs w:val="24"/>
        </w:rPr>
      </w:pPr>
      <w:bookmarkStart w:id="0" w:name="_Toc441665563"/>
    </w:p>
    <w:bookmarkEnd w:id="0"/>
    <w:p>
      <w:pPr>
        <w:pStyle w:val="3"/>
        <w:spacing w:line="240" w:lineRule="auto"/>
        <w:jc w:val="both"/>
        <w:rPr>
          <w:b/>
          <w:sz w:val="24"/>
          <w:szCs w:val="24"/>
        </w:rPr>
      </w:pPr>
      <w:r>
        <w:rPr>
          <w:b/>
          <w:sz w:val="24"/>
          <w:szCs w:val="24"/>
        </w:rPr>
        <w:t>1. 谈判条件</w:t>
      </w:r>
    </w:p>
    <w:p>
      <w:pPr>
        <w:spacing w:line="240" w:lineRule="auto"/>
        <w:ind w:firstLine="600" w:firstLineChars="250"/>
        <w:rPr>
          <w:rFonts w:ascii="宋体" w:hAnsi="宋体"/>
          <w:sz w:val="24"/>
          <w:szCs w:val="24"/>
        </w:rPr>
      </w:pPr>
      <w:r>
        <w:rPr>
          <w:rFonts w:hint="eastAsia" w:ascii="Calibri" w:hAnsi="宋体" w:cs="Calibri"/>
          <w:sz w:val="24"/>
        </w:rPr>
        <w:t>根据《中华人民共和国政府采购法》、《中华人民共和国政府采购法实施条例》、《</w:t>
      </w:r>
      <w:r>
        <w:rPr>
          <w:rFonts w:ascii="Calibri" w:hAnsi="宋体" w:cs="Calibri"/>
          <w:bCs/>
          <w:sz w:val="24"/>
        </w:rPr>
        <w:t>中华人民共和国财政部令第74号——政府采购非招标采购方式管理办法</w:t>
      </w:r>
      <w:r>
        <w:rPr>
          <w:rFonts w:hint="eastAsia" w:ascii="Calibri" w:hAnsi="宋体" w:cs="Calibri"/>
          <w:sz w:val="24"/>
        </w:rPr>
        <w:t>》、《云南省政府采购条例》等有关规定，</w:t>
      </w:r>
      <w:r>
        <w:rPr>
          <w:rFonts w:hint="eastAsia" w:ascii="Calibri" w:hAnsi="宋体" w:cs="Calibri"/>
          <w:sz w:val="24"/>
          <w:lang w:eastAsia="zh-CN"/>
        </w:rPr>
        <w:t>云南昭孔方工程项目管理有限公司</w:t>
      </w:r>
      <w:r>
        <w:rPr>
          <w:rFonts w:hint="eastAsia" w:ascii="Calibri" w:hAnsi="宋体" w:cs="Calibri"/>
          <w:sz w:val="24"/>
        </w:rPr>
        <w:t>受</w:t>
      </w:r>
      <w:r>
        <w:rPr>
          <w:rFonts w:hint="eastAsia" w:ascii="Calibri" w:hAnsi="宋体" w:cs="Calibri"/>
          <w:sz w:val="24"/>
          <w:lang w:eastAsia="zh-CN"/>
        </w:rPr>
        <w:t>楚雄师范学院附属小学</w:t>
      </w:r>
      <w:r>
        <w:rPr>
          <w:rFonts w:hint="eastAsia" w:ascii="Calibri" w:hAnsi="宋体" w:cs="Calibri"/>
          <w:sz w:val="24"/>
        </w:rPr>
        <w:t>委托对</w:t>
      </w:r>
      <w:r>
        <w:rPr>
          <w:rFonts w:hint="eastAsia" w:ascii="宋体" w:hAnsi="宋体"/>
          <w:sz w:val="24"/>
          <w:szCs w:val="24"/>
        </w:rPr>
        <w:t>本项目采用竞争性谈判方式进行采购，</w:t>
      </w:r>
      <w:r>
        <w:rPr>
          <w:rFonts w:hint="eastAsia" w:ascii="Calibri" w:hAnsi="宋体" w:cs="Calibri"/>
          <w:sz w:val="24"/>
        </w:rPr>
        <w:t>欢迎具有相应能力的竞争性谈判申请人参与谈判</w:t>
      </w:r>
      <w:r>
        <w:rPr>
          <w:rFonts w:hint="eastAsia" w:ascii="宋体" w:hAnsi="宋体"/>
          <w:sz w:val="24"/>
          <w:szCs w:val="24"/>
        </w:rPr>
        <w:t>。</w:t>
      </w:r>
    </w:p>
    <w:p>
      <w:pPr>
        <w:spacing w:line="240" w:lineRule="auto"/>
        <w:rPr>
          <w:b/>
          <w:sz w:val="24"/>
          <w:szCs w:val="24"/>
        </w:rPr>
      </w:pPr>
      <w:bookmarkStart w:id="1" w:name="_Toc387668031"/>
      <w:r>
        <w:rPr>
          <w:b/>
          <w:sz w:val="24"/>
          <w:szCs w:val="24"/>
        </w:rPr>
        <w:t xml:space="preserve">2. </w:t>
      </w:r>
      <w:bookmarkEnd w:id="1"/>
      <w:r>
        <w:rPr>
          <w:rFonts w:hint="eastAsia"/>
          <w:b/>
          <w:sz w:val="24"/>
          <w:szCs w:val="24"/>
        </w:rPr>
        <w:t>采购内容</w:t>
      </w:r>
    </w:p>
    <w:p>
      <w:pPr>
        <w:spacing w:line="240" w:lineRule="auto"/>
        <w:ind w:firstLine="600" w:firstLineChars="250"/>
        <w:rPr>
          <w:rFonts w:hint="eastAsia"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采购内容：</w:t>
      </w:r>
      <w:r>
        <w:rPr>
          <w:rFonts w:hint="eastAsia" w:ascii="宋体" w:hAnsi="宋体"/>
          <w:sz w:val="24"/>
          <w:szCs w:val="24"/>
          <w:lang w:eastAsia="zh-CN"/>
        </w:rPr>
        <w:t>学生校服</w:t>
      </w:r>
      <w:r>
        <w:rPr>
          <w:rFonts w:hint="eastAsia" w:ascii="宋体" w:hAnsi="宋体"/>
          <w:sz w:val="24"/>
          <w:szCs w:val="24"/>
        </w:rPr>
        <w:t>预计采购</w:t>
      </w:r>
      <w:r>
        <w:rPr>
          <w:rFonts w:hint="eastAsia" w:ascii="宋体" w:hAnsi="宋体"/>
          <w:sz w:val="24"/>
          <w:szCs w:val="24"/>
          <w:lang w:val="en-US" w:eastAsia="zh-CN"/>
        </w:rPr>
        <w:t>1560</w:t>
      </w:r>
      <w:r>
        <w:rPr>
          <w:rFonts w:hint="eastAsia" w:ascii="宋体" w:hAnsi="宋体"/>
          <w:sz w:val="24"/>
          <w:szCs w:val="24"/>
        </w:rPr>
        <w:t>套</w:t>
      </w:r>
      <w:r>
        <w:rPr>
          <w:rFonts w:hint="eastAsia" w:ascii="宋体" w:hAnsi="宋体"/>
          <w:sz w:val="24"/>
          <w:szCs w:val="24"/>
          <w:lang w:eastAsia="zh-CN"/>
        </w:rPr>
        <w:t>，（含冬、夏季校服，男女生各</w:t>
      </w:r>
      <w:r>
        <w:rPr>
          <w:rFonts w:hint="eastAsia" w:ascii="宋体" w:hAnsi="宋体"/>
          <w:sz w:val="24"/>
          <w:szCs w:val="24"/>
          <w:lang w:val="en-US" w:eastAsia="zh-CN"/>
        </w:rPr>
        <w:t>5件套</w:t>
      </w:r>
      <w:r>
        <w:rPr>
          <w:rFonts w:hint="eastAsia" w:ascii="宋体" w:hAnsi="宋体"/>
          <w:sz w:val="24"/>
          <w:szCs w:val="24"/>
          <w:lang w:eastAsia="zh-CN"/>
        </w:rPr>
        <w:t>）</w:t>
      </w:r>
      <w:r>
        <w:rPr>
          <w:rFonts w:hint="eastAsia" w:ascii="宋体" w:hAnsi="宋体"/>
          <w:sz w:val="24"/>
          <w:szCs w:val="24"/>
        </w:rPr>
        <w:t>。具体内容详见招标文件 “第五章 技术参数及要求”。</w:t>
      </w:r>
    </w:p>
    <w:p>
      <w:pPr>
        <w:spacing w:line="240" w:lineRule="auto"/>
        <w:ind w:firstLine="600" w:firstLineChars="250"/>
        <w:rPr>
          <w:rFonts w:ascii="宋体" w:hAnsi="宋体"/>
          <w:color w:val="FF0000"/>
          <w:sz w:val="24"/>
          <w:szCs w:val="24"/>
        </w:rPr>
      </w:pPr>
      <w:r>
        <w:rPr>
          <w:rFonts w:hint="eastAsia" w:ascii="宋体" w:hAnsi="宋体"/>
          <w:sz w:val="24"/>
          <w:szCs w:val="24"/>
        </w:rPr>
        <w:t>2.2</w:t>
      </w:r>
      <w:r>
        <w:rPr>
          <w:rFonts w:hint="eastAsia" w:ascii="宋体" w:hAnsi="宋体"/>
          <w:sz w:val="24"/>
          <w:szCs w:val="24"/>
          <w:lang w:val="en-US" w:eastAsia="zh-CN"/>
        </w:rPr>
        <w:t>采购控制价：350</w:t>
      </w:r>
      <w:r>
        <w:rPr>
          <w:rFonts w:hint="eastAsia" w:ascii="宋体" w:hAnsi="宋体"/>
          <w:sz w:val="24"/>
          <w:szCs w:val="24"/>
          <w:lang w:eastAsia="zh-CN"/>
        </w:rPr>
        <w:t>元</w:t>
      </w:r>
      <w:r>
        <w:rPr>
          <w:rFonts w:hint="eastAsia" w:ascii="宋体" w:hAnsi="宋体"/>
          <w:sz w:val="24"/>
          <w:szCs w:val="24"/>
          <w:lang w:val="en-US" w:eastAsia="zh-CN"/>
        </w:rPr>
        <w:t>/套</w:t>
      </w:r>
      <w:r>
        <w:rPr>
          <w:rFonts w:hint="eastAsia" w:ascii="宋体" w:hAnsi="宋体"/>
          <w:sz w:val="24"/>
          <w:szCs w:val="24"/>
          <w:lang w:eastAsia="zh-CN"/>
        </w:rPr>
        <w:t>。</w:t>
      </w:r>
    </w:p>
    <w:p>
      <w:pPr>
        <w:spacing w:line="240" w:lineRule="auto"/>
        <w:ind w:firstLine="600" w:firstLineChars="250"/>
        <w:rPr>
          <w:rFonts w:ascii="宋体" w:hAnsi="宋体"/>
          <w:sz w:val="24"/>
          <w:szCs w:val="24"/>
        </w:rPr>
      </w:pPr>
      <w:r>
        <w:rPr>
          <w:rFonts w:hint="eastAsia" w:ascii="宋体" w:hAnsi="宋体"/>
          <w:sz w:val="24"/>
          <w:szCs w:val="24"/>
        </w:rPr>
        <w:t>2.3交货期：中标后</w:t>
      </w:r>
      <w:r>
        <w:rPr>
          <w:rFonts w:hint="eastAsia" w:ascii="宋体" w:hAnsi="宋体"/>
          <w:sz w:val="24"/>
          <w:szCs w:val="24"/>
          <w:lang w:val="en-US" w:eastAsia="zh-CN"/>
        </w:rPr>
        <w:t>60</w:t>
      </w:r>
      <w:r>
        <w:rPr>
          <w:rFonts w:hint="eastAsia" w:ascii="宋体" w:hAnsi="宋体"/>
          <w:sz w:val="24"/>
          <w:szCs w:val="24"/>
        </w:rPr>
        <w:t>天内完成供货。</w:t>
      </w:r>
    </w:p>
    <w:p>
      <w:pPr>
        <w:spacing w:line="240" w:lineRule="auto"/>
        <w:ind w:firstLine="600" w:firstLineChars="250"/>
        <w:rPr>
          <w:rFonts w:hint="eastAsia" w:ascii="Calibri" w:hAnsi="宋体" w:cs="Calibri"/>
          <w:sz w:val="24"/>
          <w:lang w:eastAsia="zh-CN"/>
        </w:rPr>
      </w:pPr>
      <w:r>
        <w:rPr>
          <w:rFonts w:hint="eastAsia" w:ascii="宋体" w:hAnsi="宋体"/>
          <w:sz w:val="24"/>
          <w:szCs w:val="24"/>
        </w:rPr>
        <w:t>2.4交</w:t>
      </w:r>
      <w:r>
        <w:rPr>
          <w:rFonts w:hint="eastAsia" w:ascii="Calibri" w:hAnsi="宋体" w:cs="Calibri"/>
          <w:sz w:val="24"/>
          <w:lang w:eastAsia="zh-CN"/>
        </w:rPr>
        <w:t>货地点：</w:t>
      </w:r>
      <w:r>
        <w:rPr>
          <w:rFonts w:hint="eastAsia" w:ascii="Calibri" w:hAnsi="宋体" w:cs="Calibri"/>
          <w:sz w:val="24"/>
          <w:lang w:eastAsia="zh-CN"/>
        </w:rPr>
        <w:t>楚雄师范学院附属小学内。</w:t>
      </w:r>
    </w:p>
    <w:p>
      <w:pPr>
        <w:spacing w:line="240" w:lineRule="auto"/>
        <w:ind w:firstLine="600" w:firstLineChars="250"/>
        <w:rPr>
          <w:rFonts w:hint="eastAsia" w:ascii="Calibri" w:hAnsi="宋体" w:cs="Calibri"/>
          <w:sz w:val="24"/>
          <w:lang w:eastAsia="zh-CN"/>
        </w:rPr>
      </w:pPr>
      <w:r>
        <w:rPr>
          <w:rFonts w:hint="eastAsia" w:ascii="Calibri" w:hAnsi="宋体" w:cs="Calibri"/>
          <w:sz w:val="24"/>
          <w:lang w:val="en-US" w:eastAsia="zh-CN"/>
        </w:rPr>
        <w:t>2.5</w:t>
      </w:r>
      <w:r>
        <w:rPr>
          <w:rFonts w:hint="eastAsia" w:ascii="Calibri" w:hAnsi="宋体" w:cs="Calibri"/>
          <w:sz w:val="24"/>
          <w:lang w:eastAsia="zh-CN"/>
        </w:rPr>
        <w:t>付款方式：由家长自愿购买。</w:t>
      </w:r>
    </w:p>
    <w:p>
      <w:pPr>
        <w:spacing w:line="240" w:lineRule="auto"/>
        <w:ind w:firstLine="600" w:firstLineChars="250"/>
        <w:rPr>
          <w:rFonts w:hint="eastAsia" w:ascii="Calibri" w:hAnsi="宋体" w:cs="Calibri"/>
          <w:sz w:val="24"/>
          <w:lang w:val="en-US" w:eastAsia="zh-CN"/>
        </w:rPr>
      </w:pPr>
      <w:r>
        <w:rPr>
          <w:rFonts w:hint="eastAsia" w:ascii="Calibri" w:hAnsi="宋体" w:cs="Calibri"/>
          <w:sz w:val="24"/>
          <w:lang w:val="en-US" w:eastAsia="zh-CN"/>
        </w:rPr>
        <w:t>2.6</w:t>
      </w:r>
      <w:r>
        <w:rPr>
          <w:rFonts w:hint="eastAsia" w:ascii="Calibri" w:hAnsi="宋体" w:cs="Calibri"/>
          <w:sz w:val="24"/>
          <w:lang w:eastAsia="zh-CN"/>
        </w:rPr>
        <w:t>合同时限：</w:t>
      </w:r>
      <w:r>
        <w:rPr>
          <w:rFonts w:hint="eastAsia" w:ascii="Calibri" w:hAnsi="宋体" w:cs="Calibri"/>
          <w:sz w:val="24"/>
          <w:lang w:val="en-US" w:eastAsia="zh-CN"/>
        </w:rPr>
        <w:t>3年。</w:t>
      </w:r>
    </w:p>
    <w:p>
      <w:pPr>
        <w:spacing w:line="240" w:lineRule="auto"/>
        <w:ind w:firstLine="600" w:firstLineChars="250"/>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7</w:t>
      </w:r>
      <w:r>
        <w:rPr>
          <w:rFonts w:hint="eastAsia" w:ascii="宋体" w:hAnsi="宋体"/>
          <w:sz w:val="24"/>
          <w:szCs w:val="24"/>
        </w:rPr>
        <w:t>质量要求：必须是原装全新正品，服装采用的材料制作工艺符合国家或行业现行标准，具体满足采购人要求。</w:t>
      </w:r>
    </w:p>
    <w:p>
      <w:pPr>
        <w:spacing w:line="240" w:lineRule="auto"/>
        <w:ind w:firstLine="600" w:firstLineChars="250"/>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8</w:t>
      </w:r>
      <w:r>
        <w:rPr>
          <w:rFonts w:hint="eastAsia" w:ascii="宋体" w:hAnsi="宋体"/>
          <w:sz w:val="24"/>
          <w:szCs w:val="24"/>
        </w:rPr>
        <w:t xml:space="preserve">质量保证期： </w:t>
      </w:r>
      <w:r>
        <w:rPr>
          <w:rFonts w:hint="eastAsia" w:ascii="宋体" w:hAnsi="宋体"/>
          <w:sz w:val="24"/>
          <w:szCs w:val="24"/>
          <w:lang w:val="en-US" w:eastAsia="zh-CN"/>
        </w:rPr>
        <w:t>3</w:t>
      </w:r>
      <w:r>
        <w:rPr>
          <w:rFonts w:hint="eastAsia" w:ascii="宋体" w:hAnsi="宋体"/>
          <w:sz w:val="24"/>
          <w:szCs w:val="24"/>
        </w:rPr>
        <w:t>年。</w:t>
      </w:r>
    </w:p>
    <w:p>
      <w:pPr>
        <w:spacing w:line="240" w:lineRule="auto"/>
        <w:ind w:firstLine="600" w:firstLineChars="250"/>
        <w:rPr>
          <w:rFonts w:hint="eastAsia" w:ascii="宋体" w:hAnsi="宋体"/>
          <w:sz w:val="24"/>
          <w:szCs w:val="24"/>
        </w:rPr>
      </w:pPr>
      <w:r>
        <w:rPr>
          <w:rFonts w:hint="eastAsia" w:ascii="宋体" w:hAnsi="宋体"/>
          <w:sz w:val="24"/>
          <w:szCs w:val="24"/>
          <w:lang w:val="en-US" w:eastAsia="zh-CN"/>
        </w:rPr>
        <w:t>2.9</w:t>
      </w:r>
      <w:r>
        <w:rPr>
          <w:rFonts w:hint="eastAsia" w:ascii="宋体" w:hAnsi="宋体"/>
          <w:sz w:val="24"/>
          <w:szCs w:val="24"/>
        </w:rPr>
        <w:t>标段划分：本项目不分标包。</w:t>
      </w:r>
    </w:p>
    <w:p>
      <w:pPr>
        <w:spacing w:line="240" w:lineRule="auto"/>
        <w:ind w:firstLine="600" w:firstLineChars="25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10</w:t>
      </w:r>
      <w:r>
        <w:rPr>
          <w:rFonts w:hint="eastAsia" w:ascii="宋体" w:hAnsi="宋体"/>
          <w:sz w:val="24"/>
          <w:szCs w:val="24"/>
        </w:rPr>
        <w:t>政府采购相关政策：无。</w:t>
      </w:r>
    </w:p>
    <w:p>
      <w:pPr>
        <w:spacing w:before="240" w:after="240" w:line="240" w:lineRule="auto"/>
        <w:rPr>
          <w:rFonts w:hint="eastAsia"/>
          <w:b/>
          <w:sz w:val="24"/>
          <w:szCs w:val="24"/>
        </w:rPr>
      </w:pPr>
      <w:bookmarkStart w:id="2" w:name="_Toc387668032"/>
      <w:r>
        <w:rPr>
          <w:b/>
          <w:sz w:val="24"/>
          <w:szCs w:val="24"/>
        </w:rPr>
        <w:t xml:space="preserve">3. </w:t>
      </w:r>
      <w:r>
        <w:rPr>
          <w:rFonts w:hint="eastAsia"/>
          <w:b/>
          <w:sz w:val="24"/>
          <w:szCs w:val="24"/>
        </w:rPr>
        <w:t>竞争性谈判申请人</w:t>
      </w:r>
      <w:r>
        <w:rPr>
          <w:b/>
          <w:sz w:val="24"/>
          <w:szCs w:val="24"/>
        </w:rPr>
        <w:t>资格要求</w:t>
      </w:r>
      <w:bookmarkEnd w:id="2"/>
    </w:p>
    <w:p>
      <w:pPr>
        <w:spacing w:line="240" w:lineRule="auto"/>
        <w:ind w:firstLine="600" w:firstLineChars="250"/>
        <w:rPr>
          <w:rFonts w:ascii="宋体" w:hAnsi="宋体"/>
          <w:sz w:val="24"/>
          <w:szCs w:val="24"/>
        </w:rPr>
      </w:pPr>
      <w:r>
        <w:rPr>
          <w:rFonts w:hint="eastAsia" w:ascii="宋体" w:hAnsi="宋体"/>
          <w:sz w:val="24"/>
          <w:szCs w:val="24"/>
        </w:rPr>
        <w:t>3.1符合《中华人民共和国政府采购法》第二十二条的规定；</w:t>
      </w:r>
    </w:p>
    <w:p>
      <w:pPr>
        <w:spacing w:line="240" w:lineRule="auto"/>
        <w:ind w:firstLine="600" w:firstLineChars="250"/>
        <w:rPr>
          <w:rFonts w:ascii="宋体" w:hAnsi="宋体"/>
          <w:sz w:val="24"/>
          <w:szCs w:val="24"/>
        </w:rPr>
      </w:pPr>
      <w:r>
        <w:rPr>
          <w:rFonts w:hint="eastAsia" w:ascii="宋体" w:hAnsi="宋体"/>
          <w:sz w:val="24"/>
          <w:szCs w:val="24"/>
        </w:rPr>
        <w:t>a.具有独立承担民事责任的能力；（提供有效的营业执照）</w:t>
      </w:r>
    </w:p>
    <w:p>
      <w:pPr>
        <w:spacing w:line="240" w:lineRule="auto"/>
        <w:ind w:firstLine="600" w:firstLineChars="250"/>
        <w:rPr>
          <w:rFonts w:ascii="宋体" w:hAnsi="宋体"/>
          <w:sz w:val="24"/>
          <w:szCs w:val="24"/>
        </w:rPr>
      </w:pPr>
      <w:r>
        <w:rPr>
          <w:rFonts w:hint="eastAsia" w:ascii="宋体" w:hAnsi="宋体"/>
          <w:sz w:val="24"/>
          <w:szCs w:val="24"/>
        </w:rPr>
        <w:t>b.具有良好的商业信誉和健全的财务会计制度；（提供201</w:t>
      </w:r>
      <w:r>
        <w:rPr>
          <w:rFonts w:hint="eastAsia" w:ascii="宋体" w:hAnsi="宋体"/>
          <w:sz w:val="24"/>
          <w:szCs w:val="24"/>
          <w:lang w:val="en-US" w:eastAsia="zh-CN"/>
        </w:rPr>
        <w:t>8</w:t>
      </w:r>
      <w:r>
        <w:rPr>
          <w:rFonts w:hint="eastAsia" w:ascii="宋体" w:hAnsi="宋体"/>
          <w:sz w:val="24"/>
          <w:szCs w:val="24"/>
        </w:rPr>
        <w:t>年度的财务报表或审计报告）</w:t>
      </w:r>
    </w:p>
    <w:p>
      <w:pPr>
        <w:spacing w:line="240" w:lineRule="auto"/>
        <w:ind w:firstLine="600" w:firstLineChars="250"/>
        <w:rPr>
          <w:rFonts w:ascii="宋体" w:hAnsi="宋体"/>
          <w:sz w:val="24"/>
          <w:szCs w:val="24"/>
        </w:rPr>
      </w:pPr>
      <w:r>
        <w:rPr>
          <w:rFonts w:hint="eastAsia" w:ascii="宋体" w:hAnsi="宋体"/>
          <w:sz w:val="24"/>
          <w:szCs w:val="24"/>
        </w:rPr>
        <w:t>c.具有履行合同所必需的设备和专业技术能力；</w:t>
      </w:r>
      <w:r>
        <w:rPr>
          <w:rFonts w:ascii="宋体" w:hAnsi="宋体"/>
          <w:sz w:val="24"/>
          <w:szCs w:val="24"/>
        </w:rPr>
        <w:t xml:space="preserve"> </w:t>
      </w:r>
      <w:r>
        <w:rPr>
          <w:rFonts w:hint="eastAsia" w:ascii="宋体" w:hAnsi="宋体"/>
          <w:sz w:val="24"/>
          <w:szCs w:val="24"/>
        </w:rPr>
        <w:t>（提供相关证明材料）</w:t>
      </w:r>
    </w:p>
    <w:p>
      <w:pPr>
        <w:spacing w:line="240" w:lineRule="auto"/>
        <w:ind w:firstLine="600" w:firstLineChars="250"/>
        <w:rPr>
          <w:rFonts w:ascii="宋体" w:hAnsi="宋体"/>
          <w:sz w:val="24"/>
          <w:szCs w:val="24"/>
        </w:rPr>
      </w:pPr>
      <w:r>
        <w:rPr>
          <w:rFonts w:hint="eastAsia" w:ascii="宋体" w:hAnsi="宋体"/>
          <w:sz w:val="24"/>
          <w:szCs w:val="24"/>
        </w:rPr>
        <w:t>d.有依法缴纳税收的良好记录；（提供2018年1月1日至提交竞争性谈判申请文件截止之日间任意三个月的纳税证明材料）</w:t>
      </w:r>
    </w:p>
    <w:p>
      <w:pPr>
        <w:spacing w:line="240" w:lineRule="auto"/>
        <w:ind w:firstLine="600" w:firstLineChars="250"/>
        <w:rPr>
          <w:rFonts w:ascii="宋体" w:hAnsi="宋体"/>
          <w:sz w:val="24"/>
          <w:szCs w:val="24"/>
        </w:rPr>
      </w:pPr>
      <w:r>
        <w:rPr>
          <w:rFonts w:hint="eastAsia" w:ascii="宋体" w:hAnsi="宋体"/>
          <w:sz w:val="24"/>
          <w:szCs w:val="24"/>
        </w:rPr>
        <w:t>e.参加政府采购活动前三年内，在经营活动中没有重大违法记录；（提供书面声明）</w:t>
      </w:r>
    </w:p>
    <w:p>
      <w:pPr>
        <w:spacing w:line="240" w:lineRule="auto"/>
        <w:ind w:firstLine="600" w:firstLineChars="250"/>
        <w:rPr>
          <w:rFonts w:hint="eastAsia" w:ascii="宋体" w:hAnsi="宋体"/>
          <w:sz w:val="24"/>
          <w:szCs w:val="24"/>
        </w:rPr>
      </w:pPr>
      <w:r>
        <w:rPr>
          <w:rFonts w:hint="eastAsia" w:ascii="宋体" w:hAnsi="宋体"/>
          <w:sz w:val="24"/>
          <w:szCs w:val="24"/>
        </w:rPr>
        <w:t>f.法律、行政法规规定的其他条件；</w:t>
      </w:r>
    </w:p>
    <w:p>
      <w:pPr>
        <w:spacing w:line="240" w:lineRule="auto"/>
        <w:ind w:firstLine="600" w:firstLineChars="250"/>
        <w:rPr>
          <w:rFonts w:ascii="宋体" w:hAnsi="宋体"/>
          <w:sz w:val="24"/>
          <w:szCs w:val="24"/>
        </w:rPr>
      </w:pPr>
      <w:r>
        <w:rPr>
          <w:rFonts w:hint="eastAsia" w:ascii="宋体" w:hAnsi="宋体"/>
          <w:sz w:val="24"/>
          <w:szCs w:val="24"/>
        </w:rPr>
        <w:t>3.2竞争性谈判申请人未被列入“信用中国”网站（www.creditchina.gov.cn）失信被执行人、重大税收违法案件当事人名单、政府采购严重违法失信行为记录名单及中国政府采购网（www.ccgp.gov.cn）“政府采购严重违法失信行为信息记录”。提供上述网站信用信息查询记录（其中信用中国网站截图须分别提供“信用中国”网站“信用服务”栏中“失信被执行人查询”、“重大税收违法案件查询”、“政府采购严重违法失信名单查询”记录）的网页截图。(被禁止在一定期限内参加政府采购活动但期限届满的除外)，参与本项目的竞争性谈判申请人信用查询截止时点：本项目公告发布之日起至投标截止时间，提供查询结果网页截图。</w:t>
      </w:r>
    </w:p>
    <w:p>
      <w:pPr>
        <w:spacing w:line="240" w:lineRule="auto"/>
        <w:ind w:firstLine="600" w:firstLineChars="250"/>
        <w:rPr>
          <w:rFonts w:ascii="宋体" w:hAnsi="宋体"/>
          <w:sz w:val="24"/>
          <w:szCs w:val="24"/>
        </w:rPr>
      </w:pPr>
      <w:r>
        <w:rPr>
          <w:rFonts w:hint="eastAsia" w:ascii="宋体" w:hAnsi="宋体"/>
          <w:sz w:val="24"/>
          <w:szCs w:val="24"/>
        </w:rPr>
        <w:t>3.3本项目不接受联合体。</w:t>
      </w:r>
    </w:p>
    <w:p>
      <w:pPr>
        <w:spacing w:line="240" w:lineRule="auto"/>
        <w:rPr>
          <w:b/>
          <w:sz w:val="24"/>
          <w:szCs w:val="24"/>
        </w:rPr>
      </w:pPr>
      <w:bookmarkStart w:id="3" w:name="_Toc387668033"/>
      <w:r>
        <w:rPr>
          <w:b/>
          <w:sz w:val="24"/>
          <w:szCs w:val="24"/>
        </w:rPr>
        <w:t>4.</w:t>
      </w:r>
      <w:r>
        <w:rPr>
          <w:rFonts w:hint="eastAsia"/>
          <w:b/>
          <w:sz w:val="24"/>
          <w:szCs w:val="24"/>
        </w:rPr>
        <w:t xml:space="preserve"> </w:t>
      </w:r>
      <w:bookmarkEnd w:id="3"/>
      <w:r>
        <w:rPr>
          <w:rFonts w:hint="eastAsia"/>
          <w:b/>
          <w:sz w:val="24"/>
          <w:szCs w:val="24"/>
        </w:rPr>
        <w:t>竞争性谈判文件获取</w:t>
      </w:r>
    </w:p>
    <w:p>
      <w:pPr>
        <w:spacing w:line="240" w:lineRule="auto"/>
        <w:ind w:firstLine="480" w:firstLineChars="200"/>
        <w:rPr>
          <w:rFonts w:ascii="宋体" w:hAnsi="宋体"/>
          <w:sz w:val="24"/>
          <w:szCs w:val="24"/>
        </w:rPr>
      </w:pPr>
      <w:r>
        <w:rPr>
          <w:rFonts w:hint="eastAsia" w:ascii="宋体" w:hAnsi="宋体"/>
          <w:sz w:val="24"/>
          <w:szCs w:val="24"/>
        </w:rPr>
        <w:t>4.1请竞争性谈判申请人于</w:t>
      </w:r>
      <w:r>
        <w:rPr>
          <w:rFonts w:hint="eastAsia" w:ascii="宋体" w:hAnsi="宋体"/>
          <w:sz w:val="24"/>
          <w:szCs w:val="24"/>
          <w:u w:val="single"/>
        </w:rPr>
        <w:t>2019</w:t>
      </w:r>
      <w:r>
        <w:rPr>
          <w:rFonts w:hint="eastAsia" w:ascii="宋体" w:hAnsi="宋体"/>
          <w:sz w:val="24"/>
          <w:szCs w:val="24"/>
        </w:rPr>
        <w:t>年</w:t>
      </w:r>
      <w:r>
        <w:rPr>
          <w:rFonts w:hint="eastAsia" w:ascii="宋体" w:hAnsi="宋体"/>
          <w:sz w:val="24"/>
          <w:szCs w:val="24"/>
          <w:u w:val="single"/>
        </w:rPr>
        <w:t>0</w:t>
      </w:r>
      <w:r>
        <w:rPr>
          <w:rFonts w:hint="eastAsia" w:ascii="宋体" w:hAnsi="宋体"/>
          <w:sz w:val="24"/>
          <w:szCs w:val="24"/>
          <w:u w:val="single"/>
          <w:lang w:val="en-US" w:eastAsia="zh-CN"/>
        </w:rPr>
        <w:t>3</w:t>
      </w:r>
      <w:r>
        <w:rPr>
          <w:rFonts w:hint="eastAsia" w:ascii="宋体" w:hAnsi="宋体"/>
          <w:sz w:val="24"/>
          <w:szCs w:val="24"/>
        </w:rPr>
        <w:t>月</w:t>
      </w:r>
      <w:r>
        <w:rPr>
          <w:rFonts w:hint="eastAsia" w:ascii="宋体" w:hAnsi="宋体"/>
          <w:sz w:val="24"/>
          <w:szCs w:val="24"/>
          <w:u w:val="single"/>
          <w:lang w:val="en-US" w:eastAsia="zh-CN"/>
        </w:rPr>
        <w:t xml:space="preserve"> 13 </w:t>
      </w:r>
      <w:r>
        <w:rPr>
          <w:rFonts w:hint="eastAsia" w:ascii="宋体" w:hAnsi="宋体"/>
          <w:sz w:val="24"/>
          <w:szCs w:val="24"/>
        </w:rPr>
        <w:t>日至</w:t>
      </w:r>
      <w:r>
        <w:rPr>
          <w:rFonts w:hint="eastAsia" w:ascii="宋体" w:hAnsi="宋体"/>
          <w:sz w:val="24"/>
          <w:szCs w:val="24"/>
          <w:u w:val="single"/>
        </w:rPr>
        <w:t>2019</w:t>
      </w:r>
      <w:r>
        <w:rPr>
          <w:rFonts w:hint="eastAsia" w:ascii="宋体" w:hAnsi="宋体"/>
          <w:sz w:val="24"/>
          <w:szCs w:val="24"/>
        </w:rPr>
        <w:t>年</w:t>
      </w:r>
      <w:r>
        <w:rPr>
          <w:rFonts w:hint="eastAsia" w:ascii="宋体" w:hAnsi="宋体"/>
          <w:sz w:val="24"/>
          <w:szCs w:val="24"/>
          <w:u w:val="single"/>
        </w:rPr>
        <w:t>0</w:t>
      </w:r>
      <w:r>
        <w:rPr>
          <w:rFonts w:hint="eastAsia" w:ascii="宋体" w:hAnsi="宋体"/>
          <w:sz w:val="24"/>
          <w:szCs w:val="24"/>
          <w:u w:val="single"/>
          <w:lang w:val="en-US" w:eastAsia="zh-CN"/>
        </w:rPr>
        <w:t>3</w:t>
      </w:r>
      <w:r>
        <w:rPr>
          <w:rFonts w:hint="eastAsia" w:ascii="宋体" w:hAnsi="宋体"/>
          <w:sz w:val="24"/>
          <w:szCs w:val="24"/>
        </w:rPr>
        <w:t>月</w:t>
      </w:r>
      <w:r>
        <w:rPr>
          <w:rFonts w:hint="eastAsia" w:ascii="宋体" w:hAnsi="宋体"/>
          <w:sz w:val="24"/>
          <w:szCs w:val="24"/>
          <w:u w:val="single"/>
          <w:lang w:val="en-US" w:eastAsia="zh-CN"/>
        </w:rPr>
        <w:t>19</w:t>
      </w:r>
      <w:r>
        <w:rPr>
          <w:rFonts w:hint="eastAsia" w:ascii="宋体" w:hAnsi="宋体"/>
          <w:sz w:val="24"/>
          <w:szCs w:val="24"/>
        </w:rPr>
        <w:t>日，每日上午</w:t>
      </w:r>
      <w:r>
        <w:rPr>
          <w:rFonts w:hint="eastAsia" w:ascii="宋体" w:hAnsi="宋体"/>
          <w:sz w:val="24"/>
          <w:szCs w:val="24"/>
          <w:lang w:val="en-US" w:eastAsia="zh-CN"/>
        </w:rPr>
        <w:t>8</w:t>
      </w:r>
      <w:r>
        <w:rPr>
          <w:rFonts w:hint="eastAsia" w:ascii="宋体" w:hAnsi="宋体"/>
          <w:sz w:val="24"/>
          <w:szCs w:val="24"/>
        </w:rPr>
        <w:t>：</w:t>
      </w:r>
      <w:r>
        <w:rPr>
          <w:rFonts w:ascii="宋体" w:hAnsi="宋体"/>
          <w:sz w:val="24"/>
          <w:szCs w:val="24"/>
        </w:rPr>
        <w:t>00</w:t>
      </w:r>
      <w:r>
        <w:rPr>
          <w:rFonts w:hint="eastAsia" w:ascii="宋体" w:hAnsi="宋体"/>
          <w:sz w:val="24"/>
          <w:szCs w:val="24"/>
        </w:rPr>
        <w:t>时至</w:t>
      </w:r>
      <w:r>
        <w:rPr>
          <w:rFonts w:ascii="宋体" w:hAnsi="宋体"/>
          <w:sz w:val="24"/>
          <w:szCs w:val="24"/>
        </w:rPr>
        <w:t xml:space="preserve"> 1</w:t>
      </w:r>
      <w:r>
        <w:rPr>
          <w:rFonts w:hint="eastAsia" w:ascii="宋体" w:hAnsi="宋体"/>
          <w:sz w:val="24"/>
          <w:szCs w:val="24"/>
        </w:rPr>
        <w:t>1：3</w:t>
      </w:r>
      <w:r>
        <w:rPr>
          <w:rFonts w:ascii="宋体" w:hAnsi="宋体"/>
          <w:sz w:val="24"/>
          <w:szCs w:val="24"/>
        </w:rPr>
        <w:t>0</w:t>
      </w:r>
      <w:r>
        <w:rPr>
          <w:rFonts w:hint="eastAsia" w:ascii="宋体" w:hAnsi="宋体"/>
          <w:sz w:val="24"/>
          <w:szCs w:val="24"/>
        </w:rPr>
        <w:t>时，下午</w:t>
      </w:r>
      <w:r>
        <w:rPr>
          <w:rFonts w:ascii="宋体" w:hAnsi="宋体"/>
          <w:sz w:val="24"/>
          <w:szCs w:val="24"/>
        </w:rPr>
        <w:t>14</w:t>
      </w:r>
      <w:r>
        <w:rPr>
          <w:rFonts w:hint="eastAsia" w:ascii="宋体" w:hAnsi="宋体"/>
          <w:sz w:val="24"/>
          <w:szCs w:val="24"/>
        </w:rPr>
        <w:t>：</w:t>
      </w:r>
      <w:r>
        <w:rPr>
          <w:rFonts w:ascii="宋体" w:hAnsi="宋体"/>
          <w:sz w:val="24"/>
          <w:szCs w:val="24"/>
        </w:rPr>
        <w:t>00</w:t>
      </w:r>
      <w:r>
        <w:rPr>
          <w:rFonts w:hint="eastAsia" w:ascii="宋体" w:hAnsi="宋体"/>
          <w:sz w:val="24"/>
          <w:szCs w:val="24"/>
        </w:rPr>
        <w:t>时至</w:t>
      </w:r>
      <w:r>
        <w:rPr>
          <w:rFonts w:ascii="宋体" w:hAnsi="宋体"/>
          <w:sz w:val="24"/>
          <w:szCs w:val="24"/>
        </w:rPr>
        <w:t>17</w:t>
      </w:r>
      <w:r>
        <w:rPr>
          <w:rFonts w:hint="eastAsia" w:ascii="宋体" w:hAnsi="宋体"/>
          <w:sz w:val="24"/>
          <w:szCs w:val="24"/>
        </w:rPr>
        <w:t>：</w:t>
      </w:r>
      <w:r>
        <w:rPr>
          <w:rFonts w:ascii="宋体" w:hAnsi="宋体"/>
          <w:sz w:val="24"/>
          <w:szCs w:val="24"/>
        </w:rPr>
        <w:t>00</w:t>
      </w:r>
      <w:r>
        <w:rPr>
          <w:rFonts w:hint="eastAsia" w:ascii="宋体" w:hAnsi="宋体"/>
          <w:sz w:val="24"/>
          <w:szCs w:val="24"/>
        </w:rPr>
        <w:t>时（北京时间，下同），携带法定代表人身份证明书（原件）、法定代表人授权委托书（原件）、法定代表人或授权代理人身份证（原件）至</w:t>
      </w:r>
      <w:r>
        <w:rPr>
          <w:rFonts w:hint="eastAsia" w:ascii="宋体" w:hAnsi="宋体"/>
          <w:sz w:val="24"/>
          <w:szCs w:val="24"/>
          <w:u w:val="single"/>
          <w:lang w:eastAsia="zh-CN"/>
        </w:rPr>
        <w:t>云南昭孔方工程项目管理有限公司（楚雄高新区彝人外滩如意港</w:t>
      </w:r>
      <w:r>
        <w:rPr>
          <w:rFonts w:hint="eastAsia" w:ascii="宋体" w:hAnsi="宋体"/>
          <w:sz w:val="24"/>
          <w:szCs w:val="24"/>
          <w:u w:val="single"/>
          <w:lang w:val="en-US" w:eastAsia="zh-CN"/>
        </w:rPr>
        <w:t>D3-102B</w:t>
      </w:r>
      <w:r>
        <w:rPr>
          <w:rFonts w:hint="eastAsia" w:ascii="宋体" w:hAnsi="宋体"/>
          <w:sz w:val="24"/>
          <w:szCs w:val="24"/>
          <w:u w:val="single"/>
          <w:lang w:eastAsia="zh-CN"/>
        </w:rPr>
        <w:t>）</w:t>
      </w:r>
      <w:r>
        <w:rPr>
          <w:rFonts w:hint="eastAsia" w:ascii="宋体" w:hAnsi="宋体"/>
          <w:sz w:val="24"/>
          <w:szCs w:val="24"/>
        </w:rPr>
        <w:t>购买竞争性谈判文件。</w:t>
      </w:r>
    </w:p>
    <w:p>
      <w:pPr>
        <w:spacing w:line="24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 竞争性谈判</w:t>
      </w:r>
      <w:r>
        <w:rPr>
          <w:rFonts w:ascii="宋体" w:hAnsi="宋体"/>
          <w:sz w:val="24"/>
          <w:szCs w:val="24"/>
        </w:rPr>
        <w:t>文件每套售价</w:t>
      </w:r>
      <w:r>
        <w:rPr>
          <w:rFonts w:hint="eastAsia" w:ascii="宋体" w:hAnsi="宋体"/>
          <w:sz w:val="24"/>
          <w:szCs w:val="24"/>
          <w:u w:val="single"/>
          <w:lang w:val="en-US" w:eastAsia="zh-CN"/>
        </w:rPr>
        <w:t>8</w:t>
      </w:r>
      <w:r>
        <w:rPr>
          <w:rFonts w:hint="eastAsia" w:ascii="宋体" w:hAnsi="宋体"/>
          <w:sz w:val="24"/>
          <w:szCs w:val="24"/>
          <w:u w:val="single"/>
        </w:rPr>
        <w:t>00.00</w:t>
      </w:r>
      <w:r>
        <w:rPr>
          <w:rFonts w:ascii="宋体" w:hAnsi="宋体"/>
          <w:sz w:val="24"/>
          <w:szCs w:val="24"/>
          <w:u w:val="single"/>
        </w:rPr>
        <w:t>元</w:t>
      </w:r>
      <w:r>
        <w:rPr>
          <w:rFonts w:ascii="宋体" w:hAnsi="宋体"/>
          <w:sz w:val="24"/>
          <w:szCs w:val="24"/>
        </w:rPr>
        <w:t>，售后不退。</w:t>
      </w:r>
      <w:r>
        <w:rPr>
          <w:rFonts w:hint="eastAsia" w:ascii="宋体" w:hAnsi="宋体"/>
          <w:sz w:val="24"/>
          <w:szCs w:val="24"/>
        </w:rPr>
        <w:t>购买文件缴纳费用方式为：现金缴纳。</w:t>
      </w:r>
      <w:bookmarkStart w:id="5" w:name="_GoBack"/>
      <w:bookmarkEnd w:id="5"/>
    </w:p>
    <w:p>
      <w:pPr>
        <w:spacing w:line="240" w:lineRule="auto"/>
        <w:ind w:firstLine="480" w:firstLineChars="200"/>
        <w:rPr>
          <w:rFonts w:ascii="宋体" w:hAnsi="宋体"/>
          <w:sz w:val="24"/>
          <w:szCs w:val="24"/>
        </w:rPr>
      </w:pPr>
      <w:r>
        <w:rPr>
          <w:rFonts w:hint="eastAsia" w:ascii="宋体" w:hAnsi="宋体"/>
          <w:sz w:val="24"/>
          <w:szCs w:val="24"/>
        </w:rPr>
        <w:t>4.3采购人不提供邮购竞争性谈判文件服务。</w:t>
      </w:r>
    </w:p>
    <w:p>
      <w:pPr>
        <w:spacing w:line="240" w:lineRule="auto"/>
        <w:rPr>
          <w:rFonts w:ascii="宋体" w:hAnsi="宋体"/>
          <w:b/>
          <w:sz w:val="24"/>
          <w:szCs w:val="24"/>
        </w:rPr>
      </w:pPr>
      <w:r>
        <w:rPr>
          <w:rFonts w:hint="eastAsia" w:ascii="宋体" w:hAnsi="宋体"/>
          <w:b/>
          <w:sz w:val="24"/>
          <w:szCs w:val="24"/>
        </w:rPr>
        <w:t>5.竞争性谈判申请文件的递交</w:t>
      </w:r>
    </w:p>
    <w:p>
      <w:pPr>
        <w:spacing w:line="240" w:lineRule="auto"/>
        <w:ind w:firstLine="480" w:firstLineChars="200"/>
        <w:rPr>
          <w:rFonts w:ascii="宋体" w:hAnsi="宋体"/>
          <w:sz w:val="24"/>
          <w:szCs w:val="24"/>
          <w:u w:val="single"/>
        </w:rPr>
      </w:pPr>
      <w:r>
        <w:rPr>
          <w:rFonts w:hint="eastAsia" w:ascii="宋体" w:hAnsi="宋体"/>
          <w:sz w:val="24"/>
          <w:szCs w:val="24"/>
        </w:rPr>
        <w:t>5.1竞争性谈判申请文件递交截止时间：</w:t>
      </w:r>
      <w:r>
        <w:rPr>
          <w:rFonts w:hint="eastAsia" w:ascii="宋体" w:hAnsi="宋体"/>
          <w:sz w:val="24"/>
          <w:szCs w:val="24"/>
          <w:u w:val="single"/>
        </w:rPr>
        <w:t>2019</w:t>
      </w:r>
      <w:r>
        <w:rPr>
          <w:rFonts w:hint="eastAsia" w:ascii="宋体" w:hAnsi="宋体"/>
          <w:sz w:val="24"/>
          <w:szCs w:val="24"/>
        </w:rPr>
        <w:t>年</w:t>
      </w:r>
      <w:r>
        <w:rPr>
          <w:rFonts w:hint="eastAsia" w:ascii="宋体" w:hAnsi="宋体"/>
          <w:sz w:val="24"/>
          <w:szCs w:val="24"/>
          <w:u w:val="single"/>
        </w:rPr>
        <w:t>0</w:t>
      </w:r>
      <w:r>
        <w:rPr>
          <w:rFonts w:hint="eastAsia" w:ascii="宋体" w:hAnsi="宋体"/>
          <w:sz w:val="24"/>
          <w:szCs w:val="24"/>
          <w:u w:val="single"/>
          <w:lang w:val="en-US" w:eastAsia="zh-CN"/>
        </w:rPr>
        <w:t>3</w:t>
      </w:r>
      <w:r>
        <w:rPr>
          <w:rFonts w:hint="eastAsia" w:ascii="宋体" w:hAnsi="宋体"/>
          <w:sz w:val="24"/>
          <w:szCs w:val="24"/>
        </w:rPr>
        <w:t>月</w:t>
      </w:r>
      <w:r>
        <w:rPr>
          <w:rFonts w:hint="eastAsia" w:ascii="宋体" w:hAnsi="宋体"/>
          <w:sz w:val="24"/>
          <w:szCs w:val="24"/>
          <w:u w:val="single"/>
          <w:lang w:val="en-US" w:eastAsia="zh-CN"/>
        </w:rPr>
        <w:t xml:space="preserve"> 27 </w:t>
      </w:r>
      <w:r>
        <w:rPr>
          <w:rFonts w:hint="eastAsia" w:ascii="宋体" w:hAnsi="宋体"/>
          <w:sz w:val="24"/>
          <w:szCs w:val="24"/>
        </w:rPr>
        <w:t>日</w:t>
      </w:r>
      <w:r>
        <w:rPr>
          <w:rFonts w:hint="eastAsia" w:ascii="宋体" w:hAnsi="宋体"/>
          <w:sz w:val="24"/>
          <w:szCs w:val="24"/>
          <w:u w:val="single"/>
          <w:lang w:val="en-US" w:eastAsia="zh-CN"/>
        </w:rPr>
        <w:t xml:space="preserve"> 15 </w:t>
      </w:r>
      <w:r>
        <w:rPr>
          <w:rFonts w:hint="eastAsia" w:ascii="宋体" w:hAnsi="宋体"/>
          <w:sz w:val="24"/>
          <w:szCs w:val="24"/>
        </w:rPr>
        <w:t>时</w:t>
      </w:r>
      <w:r>
        <w:rPr>
          <w:rFonts w:hint="eastAsia" w:ascii="宋体" w:hAnsi="宋体"/>
          <w:sz w:val="24"/>
          <w:szCs w:val="24"/>
          <w:u w:val="single"/>
        </w:rPr>
        <w:t>00</w:t>
      </w:r>
      <w:r>
        <w:rPr>
          <w:rFonts w:hint="eastAsia" w:ascii="宋体" w:hAnsi="宋体"/>
          <w:sz w:val="24"/>
          <w:szCs w:val="24"/>
        </w:rPr>
        <w:t>分（北京时间）；</w:t>
      </w:r>
    </w:p>
    <w:p>
      <w:pPr>
        <w:spacing w:line="240" w:lineRule="auto"/>
        <w:ind w:firstLine="480" w:firstLineChars="200"/>
        <w:rPr>
          <w:rFonts w:ascii="宋体" w:hAnsi="宋体"/>
          <w:sz w:val="24"/>
          <w:szCs w:val="24"/>
        </w:rPr>
      </w:pPr>
      <w:r>
        <w:rPr>
          <w:rFonts w:hint="eastAsia" w:ascii="宋体" w:hAnsi="宋体"/>
          <w:sz w:val="24"/>
          <w:szCs w:val="24"/>
        </w:rPr>
        <w:t>5.2竞争性谈判申请文件递交地点：</w:t>
      </w:r>
      <w:r>
        <w:rPr>
          <w:rFonts w:hint="eastAsia" w:ascii="宋体" w:hAnsi="宋体"/>
          <w:sz w:val="24"/>
          <w:szCs w:val="24"/>
          <w:u w:val="single"/>
          <w:lang w:eastAsia="zh-CN"/>
        </w:rPr>
        <w:t>楚雄师范学院附属小学会议室</w:t>
      </w:r>
      <w:r>
        <w:rPr>
          <w:rFonts w:hint="eastAsia" w:ascii="宋体" w:hAnsi="宋体"/>
          <w:sz w:val="24"/>
          <w:szCs w:val="24"/>
        </w:rPr>
        <w:t>；</w:t>
      </w:r>
    </w:p>
    <w:p>
      <w:pPr>
        <w:spacing w:line="240" w:lineRule="auto"/>
        <w:ind w:firstLine="480" w:firstLineChars="200"/>
        <w:rPr>
          <w:rFonts w:ascii="宋体" w:hAnsi="宋体"/>
          <w:sz w:val="24"/>
          <w:szCs w:val="24"/>
        </w:rPr>
      </w:pPr>
      <w:r>
        <w:rPr>
          <w:rFonts w:hint="eastAsia" w:ascii="宋体" w:hAnsi="宋体"/>
          <w:sz w:val="24"/>
          <w:szCs w:val="24"/>
        </w:rPr>
        <w:t>5.3逾期送达或未送达指定地点的竞争性谈判申请文件，采购人不予受理。</w:t>
      </w:r>
    </w:p>
    <w:p>
      <w:pPr>
        <w:spacing w:line="240" w:lineRule="auto"/>
        <w:rPr>
          <w:b/>
          <w:sz w:val="24"/>
          <w:szCs w:val="24"/>
        </w:rPr>
      </w:pPr>
      <w:r>
        <w:rPr>
          <w:rFonts w:hint="eastAsia"/>
          <w:b/>
          <w:sz w:val="24"/>
          <w:szCs w:val="24"/>
        </w:rPr>
        <w:t>6</w:t>
      </w:r>
      <w:r>
        <w:rPr>
          <w:b/>
          <w:sz w:val="24"/>
          <w:szCs w:val="24"/>
        </w:rPr>
        <w:t>.</w:t>
      </w:r>
      <w:r>
        <w:rPr>
          <w:rFonts w:hint="eastAsia"/>
          <w:b/>
          <w:sz w:val="24"/>
          <w:szCs w:val="24"/>
        </w:rPr>
        <w:t xml:space="preserve"> 发布公告的媒介</w:t>
      </w:r>
    </w:p>
    <w:p>
      <w:pPr>
        <w:spacing w:line="240" w:lineRule="auto"/>
        <w:ind w:firstLine="480" w:firstLineChars="200"/>
        <w:rPr>
          <w:rFonts w:ascii="宋体" w:hAnsi="宋体"/>
          <w:sz w:val="24"/>
          <w:szCs w:val="24"/>
        </w:rPr>
      </w:pPr>
      <w:r>
        <w:rPr>
          <w:rFonts w:hint="eastAsia" w:ascii="宋体" w:hAnsi="宋体"/>
          <w:sz w:val="24"/>
          <w:szCs w:val="24"/>
        </w:rPr>
        <w:t>本次竞争性谈判公告在</w:t>
      </w:r>
      <w:r>
        <w:rPr>
          <w:rFonts w:hint="eastAsia" w:ascii="宋体" w:hAnsi="宋体"/>
          <w:sz w:val="24"/>
          <w:szCs w:val="24"/>
          <w:u w:val="single"/>
        </w:rPr>
        <w:t>云南省政府采购网（</w:t>
      </w:r>
      <w:r>
        <w:rPr>
          <w:rFonts w:ascii="宋体" w:hAnsi="宋体"/>
          <w:sz w:val="24"/>
          <w:szCs w:val="24"/>
          <w:u w:val="single"/>
        </w:rPr>
        <w:t>www.yngp.com</w:t>
      </w:r>
      <w:r>
        <w:rPr>
          <w:rFonts w:hint="eastAsia" w:ascii="宋体" w:hAnsi="宋体"/>
          <w:sz w:val="24"/>
          <w:szCs w:val="24"/>
          <w:u w:val="single"/>
          <w:lang w:eastAsia="zh-CN"/>
        </w:rPr>
        <w:t>）、《中国招标投标公共服务平台》</w:t>
      </w:r>
      <w:r>
        <w:rPr>
          <w:rFonts w:hint="eastAsia" w:ascii="宋体" w:hAnsi="宋体"/>
          <w:sz w:val="24"/>
          <w:szCs w:val="24"/>
          <w:u w:val="single"/>
        </w:rPr>
        <w:t>上</w:t>
      </w:r>
      <w:r>
        <w:rPr>
          <w:rFonts w:hint="eastAsia" w:ascii="宋体" w:hAnsi="宋体"/>
          <w:sz w:val="24"/>
          <w:szCs w:val="24"/>
        </w:rPr>
        <w:t>发布，我公司对其他网站转载的信息不承担任何责任。</w:t>
      </w:r>
    </w:p>
    <w:p>
      <w:pPr>
        <w:spacing w:line="240" w:lineRule="auto"/>
        <w:rPr>
          <w:rFonts w:hint="eastAsia"/>
          <w:b/>
          <w:sz w:val="24"/>
          <w:szCs w:val="24"/>
        </w:rPr>
      </w:pPr>
      <w:bookmarkStart w:id="4" w:name="_Toc387668034"/>
    </w:p>
    <w:p>
      <w:pPr>
        <w:spacing w:line="240" w:lineRule="auto"/>
        <w:rPr>
          <w:b/>
          <w:sz w:val="24"/>
          <w:szCs w:val="24"/>
        </w:rPr>
      </w:pPr>
      <w:r>
        <w:rPr>
          <w:rFonts w:hint="eastAsia"/>
          <w:b/>
          <w:sz w:val="24"/>
          <w:szCs w:val="24"/>
        </w:rPr>
        <w:t>7</w:t>
      </w:r>
      <w:r>
        <w:rPr>
          <w:b/>
          <w:sz w:val="24"/>
          <w:szCs w:val="24"/>
        </w:rPr>
        <w:t>. 联系方式</w:t>
      </w:r>
      <w:bookmarkEnd w:id="4"/>
    </w:p>
    <w:p>
      <w:pPr>
        <w:spacing w:line="240" w:lineRule="auto"/>
        <w:ind w:firstLine="437"/>
        <w:rPr>
          <w:rFonts w:hint="eastAsia" w:ascii="宋体" w:hAnsi="宋体"/>
          <w:sz w:val="24"/>
          <w:szCs w:val="24"/>
        </w:rPr>
      </w:pPr>
    </w:p>
    <w:p>
      <w:pPr>
        <w:spacing w:line="240" w:lineRule="auto"/>
        <w:ind w:firstLine="437"/>
        <w:rPr>
          <w:rFonts w:hint="eastAsia" w:ascii="宋体" w:hAnsi="宋体" w:eastAsia="宋体"/>
          <w:sz w:val="24"/>
          <w:szCs w:val="24"/>
          <w:lang w:eastAsia="zh-CN"/>
        </w:rPr>
      </w:pPr>
      <w:r>
        <w:rPr>
          <w:rFonts w:hint="eastAsia" w:ascii="宋体" w:hAnsi="宋体"/>
          <w:sz w:val="24"/>
          <w:szCs w:val="24"/>
        </w:rPr>
        <w:t>采购人：</w:t>
      </w:r>
      <w:r>
        <w:rPr>
          <w:rFonts w:hint="eastAsia" w:ascii="宋体" w:hAnsi="宋体"/>
          <w:sz w:val="24"/>
          <w:szCs w:val="24"/>
          <w:lang w:eastAsia="zh-CN"/>
        </w:rPr>
        <w:t>楚雄师范学院附属小学</w:t>
      </w:r>
    </w:p>
    <w:p>
      <w:pPr>
        <w:spacing w:line="240" w:lineRule="auto"/>
        <w:ind w:firstLine="437"/>
        <w:rPr>
          <w:rFonts w:hint="default" w:ascii="宋体" w:hAnsi="宋体" w:eastAsia="宋体"/>
          <w:sz w:val="24"/>
          <w:szCs w:val="24"/>
          <w:lang w:val="en-US" w:eastAsia="zh-CN"/>
        </w:rPr>
      </w:pPr>
      <w:r>
        <w:rPr>
          <w:rFonts w:hint="eastAsia" w:ascii="宋体" w:hAnsi="宋体"/>
          <w:sz w:val="24"/>
          <w:szCs w:val="24"/>
        </w:rPr>
        <w:t>地 址：</w:t>
      </w:r>
      <w:r>
        <w:rPr>
          <w:rFonts w:hint="eastAsia" w:ascii="宋体" w:hAnsi="宋体"/>
          <w:sz w:val="24"/>
          <w:szCs w:val="24"/>
          <w:lang w:eastAsia="zh-CN"/>
        </w:rPr>
        <w:t>楚雄市雁塔路</w:t>
      </w:r>
      <w:r>
        <w:rPr>
          <w:rFonts w:hint="eastAsia" w:ascii="宋体" w:hAnsi="宋体"/>
          <w:sz w:val="24"/>
          <w:szCs w:val="24"/>
          <w:lang w:val="en-US" w:eastAsia="zh-CN"/>
        </w:rPr>
        <w:t>94号</w:t>
      </w:r>
    </w:p>
    <w:p>
      <w:pPr>
        <w:spacing w:line="240" w:lineRule="auto"/>
        <w:ind w:firstLine="484" w:firstLineChars="202"/>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吉老师</w:t>
      </w:r>
    </w:p>
    <w:p>
      <w:pPr>
        <w:spacing w:line="240" w:lineRule="auto"/>
        <w:ind w:firstLine="437"/>
        <w:rPr>
          <w:rFonts w:hint="default" w:ascii="宋体" w:hAnsi="宋体" w:eastAsia="宋体"/>
          <w:sz w:val="24"/>
          <w:szCs w:val="24"/>
          <w:lang w:val="en-US" w:eastAsia="zh-CN"/>
        </w:rPr>
      </w:pPr>
      <w:r>
        <w:rPr>
          <w:rFonts w:hint="eastAsia" w:ascii="宋体" w:hAnsi="宋体"/>
          <w:sz w:val="24"/>
          <w:szCs w:val="24"/>
        </w:rPr>
        <w:t>电话：087</w:t>
      </w:r>
      <w:r>
        <w:rPr>
          <w:rFonts w:hint="eastAsia" w:ascii="宋体" w:hAnsi="宋体"/>
          <w:sz w:val="24"/>
          <w:szCs w:val="24"/>
          <w:lang w:val="en-US" w:eastAsia="zh-CN"/>
        </w:rPr>
        <w:t>8</w:t>
      </w:r>
      <w:r>
        <w:rPr>
          <w:rFonts w:hint="eastAsia" w:ascii="宋体" w:hAnsi="宋体"/>
          <w:sz w:val="24"/>
          <w:szCs w:val="24"/>
        </w:rPr>
        <w:t>-</w:t>
      </w:r>
      <w:r>
        <w:rPr>
          <w:rFonts w:hint="eastAsia" w:ascii="宋体" w:hAnsi="宋体"/>
          <w:sz w:val="24"/>
          <w:szCs w:val="24"/>
          <w:lang w:val="en-US" w:eastAsia="zh-CN"/>
        </w:rPr>
        <w:t>3110202</w:t>
      </w:r>
    </w:p>
    <w:p>
      <w:pPr>
        <w:spacing w:line="240" w:lineRule="auto"/>
        <w:ind w:firstLine="437"/>
        <w:rPr>
          <w:rFonts w:ascii="宋体" w:hAnsi="宋体"/>
          <w:sz w:val="24"/>
          <w:szCs w:val="24"/>
        </w:rPr>
      </w:pPr>
    </w:p>
    <w:p>
      <w:pPr>
        <w:spacing w:line="240" w:lineRule="auto"/>
        <w:ind w:firstLine="437"/>
        <w:rPr>
          <w:rFonts w:ascii="宋体" w:hAnsi="宋体"/>
          <w:sz w:val="24"/>
          <w:szCs w:val="24"/>
        </w:rPr>
      </w:pPr>
    </w:p>
    <w:p>
      <w:pPr>
        <w:spacing w:line="240" w:lineRule="auto"/>
        <w:ind w:firstLine="437"/>
        <w:rPr>
          <w:rFonts w:ascii="宋体" w:hAnsi="宋体"/>
          <w:sz w:val="24"/>
          <w:szCs w:val="24"/>
        </w:rPr>
      </w:pPr>
    </w:p>
    <w:p>
      <w:pPr>
        <w:spacing w:line="240" w:lineRule="auto"/>
        <w:ind w:firstLine="437"/>
        <w:rPr>
          <w:rFonts w:ascii="宋体" w:hAnsi="宋体"/>
          <w:sz w:val="24"/>
          <w:szCs w:val="24"/>
        </w:rPr>
      </w:pPr>
      <w:r>
        <w:rPr>
          <w:rFonts w:hint="eastAsia" w:ascii="宋体" w:hAnsi="宋体"/>
          <w:sz w:val="24"/>
          <w:szCs w:val="24"/>
        </w:rPr>
        <w:t>采购代理机构：</w:t>
      </w:r>
      <w:r>
        <w:rPr>
          <w:rFonts w:hint="eastAsia" w:ascii="宋体" w:hAnsi="宋体"/>
          <w:sz w:val="24"/>
          <w:szCs w:val="24"/>
          <w:lang w:eastAsia="zh-CN"/>
        </w:rPr>
        <w:t>云南昭孔方工程项目管理有限公司</w:t>
      </w:r>
      <w:r>
        <w:rPr>
          <w:rFonts w:hint="eastAsia" w:ascii="宋体" w:hAnsi="宋体"/>
          <w:sz w:val="24"/>
          <w:szCs w:val="24"/>
        </w:rPr>
        <w:t xml:space="preserve"> </w:t>
      </w:r>
    </w:p>
    <w:p>
      <w:pPr>
        <w:spacing w:line="240" w:lineRule="auto"/>
        <w:ind w:firstLine="437"/>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楚雄高新区彝人外滩如意港</w:t>
      </w:r>
      <w:r>
        <w:rPr>
          <w:rFonts w:hint="eastAsia" w:ascii="宋体" w:hAnsi="宋体"/>
          <w:sz w:val="24"/>
          <w:szCs w:val="24"/>
          <w:lang w:val="en-US" w:eastAsia="zh-CN"/>
        </w:rPr>
        <w:t>D3-102B</w:t>
      </w:r>
      <w:r>
        <w:rPr>
          <w:rFonts w:hint="eastAsia" w:ascii="宋体" w:hAnsi="宋体"/>
          <w:sz w:val="24"/>
          <w:szCs w:val="24"/>
        </w:rPr>
        <w:t xml:space="preserve">  </w:t>
      </w:r>
    </w:p>
    <w:p>
      <w:pPr>
        <w:spacing w:line="240" w:lineRule="auto"/>
        <w:ind w:firstLine="437"/>
        <w:rPr>
          <w:rFonts w:hint="eastAsia" w:ascii="宋体" w:hAnsi="宋体" w:eastAsia="宋体"/>
          <w:sz w:val="24"/>
          <w:szCs w:val="24"/>
          <w:lang w:eastAsia="zh-CN"/>
        </w:rPr>
      </w:pPr>
      <w:r>
        <w:rPr>
          <w:rFonts w:hint="eastAsia" w:ascii="宋体" w:hAnsi="宋体"/>
          <w:sz w:val="24"/>
          <w:szCs w:val="24"/>
        </w:rPr>
        <w:t>联系人：</w:t>
      </w:r>
      <w:r>
        <w:rPr>
          <w:rFonts w:hint="eastAsia" w:ascii="宋体" w:hAnsi="宋体"/>
          <w:sz w:val="24"/>
          <w:szCs w:val="24"/>
          <w:lang w:eastAsia="zh-CN"/>
        </w:rPr>
        <w:t>江老师</w:t>
      </w:r>
    </w:p>
    <w:p>
      <w:pPr>
        <w:spacing w:line="240" w:lineRule="auto"/>
        <w:ind w:firstLine="437"/>
        <w:rPr>
          <w:rFonts w:hint="eastAsia"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18087888600</w:t>
      </w:r>
    </w:p>
    <w:p>
      <w:pPr>
        <w:pStyle w:val="4"/>
        <w:widowControl/>
        <w:autoSpaceDE w:val="0"/>
        <w:spacing w:after="0" w:line="240" w:lineRule="auto"/>
        <w:ind w:left="-226" w:right="-226" w:firstLine="540"/>
        <w:rPr>
          <w:rFonts w:hint="eastAsia" w:ascii="宋体" w:hAnsi="宋体" w:eastAsia="宋体" w:cs="宋体"/>
          <w:szCs w:val="24"/>
        </w:rPr>
      </w:pPr>
    </w:p>
    <w:p>
      <w:pPr>
        <w:pStyle w:val="4"/>
        <w:widowControl/>
        <w:autoSpaceDE w:val="0"/>
        <w:spacing w:after="0" w:line="240" w:lineRule="auto"/>
        <w:ind w:left="-226" w:right="-226" w:firstLine="54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日 期：2019年3月13日</w:t>
      </w:r>
    </w:p>
    <w:p>
      <w:pPr>
        <w:spacing w:line="240" w:lineRule="auto"/>
      </w:pP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87E7B"/>
    <w:rsid w:val="2FA512B9"/>
    <w:rsid w:val="4DBC3DA6"/>
    <w:rsid w:val="710905AC"/>
    <w:rsid w:val="7C1B34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spacing w:before="300" w:beforeAutospacing="0" w:after="150" w:afterAutospacing="0" w:line="17" w:lineRule="atLeast"/>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uiPriority w:val="0"/>
    <w:pPr>
      <w:spacing w:after="120" w:afterLines="0"/>
    </w:p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rFonts w:ascii="微软雅黑" w:hAnsi="微软雅黑" w:eastAsia="微软雅黑" w:cs="微软雅黑"/>
      <w:color w:val="454545"/>
      <w:kern w:val="0"/>
      <w:sz w:val="24"/>
      <w:lang w:val="en-US" w:eastAsia="zh-CN" w:bidi="ar"/>
    </w:rPr>
  </w:style>
  <w:style w:type="character" w:styleId="6">
    <w:name w:val="Strong"/>
    <w:qFormat/>
    <w:uiPriority w:val="0"/>
    <w:rPr>
      <w:b/>
    </w:rPr>
  </w:style>
  <w:style w:type="character" w:styleId="7">
    <w:name w:val="Hyperlink"/>
    <w:qFormat/>
    <w:uiPriority w:val="0"/>
    <w:rPr>
      <w:rFonts w:hint="eastAsia" w:ascii="微软雅黑" w:hAnsi="微软雅黑" w:eastAsia="微软雅黑" w:cs="微软雅黑"/>
      <w:color w:val="428BC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jf</cp:lastModifiedBy>
  <cp:lastPrinted>2018-11-22T03:18:00Z</cp:lastPrinted>
  <dcterms:modified xsi:type="dcterms:W3CDTF">2019-03-13T03:26:04Z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