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line="240" w:lineRule="auto"/>
        <w:ind w:left="0" w:leftChars="0" w:right="0" w:firstLine="0" w:firstLineChars="0"/>
        <w:jc w:val="center"/>
        <w:textAlignment w:val="auto"/>
        <w:rPr>
          <w:rFonts w:hint="eastAsia" w:ascii="宋体" w:hAnsi="宋体" w:eastAsia="宋体" w:cs="宋体"/>
          <w:b/>
          <w:bCs/>
          <w:color w:val="auto"/>
          <w:sz w:val="28"/>
          <w:szCs w:val="28"/>
        </w:rPr>
      </w:pPr>
      <w:bookmarkStart w:id="0" w:name="_Toc10327_WPSOffice_Level2"/>
      <w:bookmarkStart w:id="8" w:name="_GoBack"/>
      <w:r>
        <w:rPr>
          <w:rFonts w:hint="eastAsia" w:ascii="宋体" w:hAnsi="宋体" w:eastAsia="宋体" w:cs="宋体"/>
          <w:b/>
          <w:bCs/>
          <w:color w:val="auto"/>
          <w:sz w:val="28"/>
          <w:szCs w:val="28"/>
        </w:rPr>
        <w:t>楚雄州公安局视频会议加密系统配套设备采购项目竞争性谈判公告</w:t>
      </w:r>
      <w:bookmarkEnd w:id="0"/>
    </w:p>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rPr>
      </w:pPr>
    </w:p>
    <w:p>
      <w:pPr>
        <w:pStyle w:val="3"/>
        <w:keepNext w:val="0"/>
        <w:keepLines w:val="0"/>
        <w:pageBreakBefore w:val="0"/>
        <w:widowControl w:val="0"/>
        <w:numPr>
          <w:ilvl w:val="0"/>
          <w:numId w:val="0"/>
        </w:numPr>
        <w:tabs>
          <w:tab w:val="left" w:pos="1113"/>
        </w:tabs>
        <w:kinsoku/>
        <w:wordWrap/>
        <w:overflowPunct/>
        <w:topLinePunct w:val="0"/>
        <w:autoSpaceDE w:val="0"/>
        <w:autoSpaceDN w:val="0"/>
        <w:bidi w:val="0"/>
        <w:adjustRightInd/>
        <w:snapToGrid/>
        <w:spacing w:line="400" w:lineRule="exact"/>
        <w:ind w:left="0" w:leftChars="0" w:right="0" w:firstLine="482" w:firstLineChars="200"/>
        <w:textAlignment w:val="auto"/>
        <w:rPr>
          <w:rFonts w:hint="eastAsia" w:ascii="宋体" w:hAnsi="宋体" w:eastAsia="宋体" w:cs="宋体"/>
          <w:color w:val="auto"/>
        </w:rPr>
      </w:pPr>
      <w:bookmarkStart w:id="1" w:name="_Toc15050_WPSOffice_Level2"/>
      <w:r>
        <w:rPr>
          <w:rFonts w:hint="eastAsia" w:ascii="宋体" w:hAnsi="宋体" w:eastAsia="宋体" w:cs="宋体"/>
          <w:color w:val="auto"/>
          <w:lang w:val="en-US" w:eastAsia="zh-CN"/>
        </w:rPr>
        <w:t>1、</w:t>
      </w:r>
      <w:r>
        <w:rPr>
          <w:rFonts w:hint="eastAsia" w:ascii="宋体" w:hAnsi="宋体" w:eastAsia="宋体" w:cs="宋体"/>
          <w:color w:val="auto"/>
        </w:rPr>
        <w:t>竞争性谈判条件</w:t>
      </w:r>
      <w:bookmarkEnd w:id="1"/>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jc w:val="both"/>
        <w:textAlignment w:val="auto"/>
        <w:rPr>
          <w:rFonts w:hint="eastAsia" w:ascii="宋体" w:hAnsi="宋体" w:eastAsia="宋体" w:cs="宋体"/>
          <w:color w:val="auto"/>
          <w:sz w:val="21"/>
          <w:szCs w:val="22"/>
          <w:lang w:val="zh-CN" w:eastAsia="zh-CN" w:bidi="zh-CN"/>
        </w:rPr>
      </w:pPr>
      <w:r>
        <w:rPr>
          <w:rFonts w:hint="eastAsia" w:ascii="宋体" w:hAnsi="宋体" w:eastAsia="宋体" w:cs="宋体"/>
          <w:color w:val="auto"/>
          <w:sz w:val="21"/>
          <w:szCs w:val="22"/>
          <w:lang w:val="zh-CN" w:eastAsia="zh-CN" w:bidi="zh-CN"/>
        </w:rPr>
        <w:t>根据《中华人民共和国政府采购法》、《中华人民共和国政府采购法实施条例》等有关法律法规的</w:t>
      </w:r>
      <w:r>
        <w:rPr>
          <w:rFonts w:hint="eastAsia" w:cs="宋体"/>
          <w:color w:val="auto"/>
          <w:sz w:val="21"/>
          <w:szCs w:val="22"/>
          <w:lang w:val="en-US" w:eastAsia="zh-CN" w:bidi="zh-CN"/>
        </w:rPr>
        <w:t>相关</w:t>
      </w:r>
      <w:r>
        <w:rPr>
          <w:rFonts w:hint="eastAsia" w:ascii="宋体" w:hAnsi="宋体" w:eastAsia="宋体" w:cs="宋体"/>
          <w:color w:val="auto"/>
          <w:sz w:val="21"/>
          <w:szCs w:val="22"/>
          <w:lang w:val="zh-CN" w:eastAsia="zh-CN" w:bidi="zh-CN"/>
        </w:rPr>
        <w:t>规定，云南盛发工程建设招标造价咨询有限公司受云南省楚雄彝族自治州公安局的委托，对楚雄州公安局视频会议加密系统配套设备采购项目采用竞争性谈判方式采购，欢迎符合资质要求</w:t>
      </w:r>
      <w:r>
        <w:rPr>
          <w:rFonts w:hint="eastAsia" w:cs="宋体"/>
          <w:color w:val="auto"/>
          <w:sz w:val="21"/>
          <w:szCs w:val="22"/>
          <w:lang w:val="zh-CN" w:eastAsia="zh-CN" w:bidi="zh-CN"/>
        </w:rPr>
        <w:t>、</w:t>
      </w:r>
      <w:r>
        <w:rPr>
          <w:rFonts w:hint="eastAsia" w:ascii="宋体" w:hAnsi="宋体" w:eastAsia="宋体" w:cs="宋体"/>
          <w:color w:val="auto"/>
          <w:sz w:val="21"/>
          <w:szCs w:val="22"/>
          <w:lang w:val="zh-CN" w:eastAsia="zh-CN" w:bidi="zh-CN"/>
        </w:rPr>
        <w:t>具有相应供货或完成项目能力的供应商参加。</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336" w:firstLineChars="200"/>
        <w:jc w:val="both"/>
        <w:textAlignment w:val="auto"/>
        <w:rPr>
          <w:rFonts w:hint="eastAsia" w:ascii="宋体" w:hAnsi="宋体" w:eastAsia="宋体" w:cs="宋体"/>
          <w:color w:val="auto"/>
          <w:spacing w:val="-21"/>
        </w:rPr>
      </w:pPr>
    </w:p>
    <w:p>
      <w:pPr>
        <w:pStyle w:val="3"/>
        <w:keepNext w:val="0"/>
        <w:keepLines w:val="0"/>
        <w:pageBreakBefore w:val="0"/>
        <w:widowControl w:val="0"/>
        <w:numPr>
          <w:ilvl w:val="0"/>
          <w:numId w:val="0"/>
        </w:numPr>
        <w:tabs>
          <w:tab w:val="left" w:pos="1113"/>
        </w:tabs>
        <w:kinsoku/>
        <w:wordWrap/>
        <w:overflowPunct/>
        <w:topLinePunct w:val="0"/>
        <w:autoSpaceDE w:val="0"/>
        <w:autoSpaceDN w:val="0"/>
        <w:bidi w:val="0"/>
        <w:adjustRightInd/>
        <w:snapToGrid/>
        <w:spacing w:line="400" w:lineRule="exact"/>
        <w:ind w:left="0" w:leftChars="0" w:right="0" w:firstLine="482" w:firstLineChars="200"/>
        <w:textAlignment w:val="auto"/>
        <w:rPr>
          <w:rFonts w:hint="eastAsia" w:ascii="宋体" w:hAnsi="宋体" w:eastAsia="宋体" w:cs="宋体"/>
          <w:color w:val="auto"/>
        </w:rPr>
      </w:pPr>
      <w:bookmarkStart w:id="2" w:name="_Toc23559_WPSOffice_Level2"/>
      <w:r>
        <w:rPr>
          <w:rFonts w:hint="eastAsia" w:ascii="宋体" w:hAnsi="宋体" w:eastAsia="宋体" w:cs="宋体"/>
          <w:color w:val="auto"/>
          <w:lang w:val="en-US" w:eastAsia="zh-CN"/>
        </w:rPr>
        <w:t>2、</w:t>
      </w:r>
      <w:r>
        <w:rPr>
          <w:rFonts w:hint="eastAsia" w:ascii="宋体" w:hAnsi="宋体" w:eastAsia="宋体" w:cs="宋体"/>
          <w:color w:val="auto"/>
        </w:rPr>
        <w:t>项目概况与采购范围</w:t>
      </w:r>
      <w:bookmarkEnd w:id="2"/>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lang w:eastAsia="zh-CN"/>
        </w:rPr>
      </w:pPr>
      <w:r>
        <w:rPr>
          <w:rFonts w:hint="eastAsia" w:ascii="宋体" w:hAnsi="宋体" w:eastAsia="宋体" w:cs="宋体"/>
          <w:color w:val="auto"/>
        </w:rPr>
        <w:t>2.1 项目招标编号：</w:t>
      </w:r>
      <w:r>
        <w:rPr>
          <w:rFonts w:hint="eastAsia" w:ascii="宋体" w:hAnsi="宋体" w:eastAsia="宋体" w:cs="宋体"/>
          <w:color w:val="auto"/>
          <w:lang w:val="en-US"/>
        </w:rPr>
        <w:t>云盛采字</w:t>
      </w:r>
      <w:r>
        <w:rPr>
          <w:rFonts w:hint="eastAsia" w:ascii="宋体" w:hAnsi="宋体" w:eastAsia="宋体" w:cs="宋体"/>
          <w:color w:val="auto"/>
          <w:lang w:val="en-US" w:eastAsia="zh-CN"/>
        </w:rPr>
        <w:t>FC</w:t>
      </w:r>
      <w:r>
        <w:rPr>
          <w:rFonts w:hint="eastAsia" w:ascii="宋体" w:hAnsi="宋体" w:eastAsia="宋体" w:cs="宋体"/>
          <w:color w:val="auto"/>
          <w:lang w:val="en-US"/>
        </w:rPr>
        <w:t>2019-</w:t>
      </w:r>
      <w:r>
        <w:rPr>
          <w:rFonts w:hint="eastAsia" w:ascii="宋体" w:hAnsi="宋体" w:eastAsia="宋体" w:cs="宋体"/>
          <w:color w:val="auto"/>
          <w:lang w:val="en-US" w:eastAsia="zh-CN"/>
        </w:rPr>
        <w:t>021</w:t>
      </w:r>
      <w:r>
        <w:rPr>
          <w:rFonts w:hint="eastAsia" w:cs="宋体"/>
          <w:color w:val="auto"/>
          <w:lang w:val="en-US" w:eastAsia="zh-CN"/>
        </w:rPr>
        <w:t>；</w:t>
      </w:r>
    </w:p>
    <w:p>
      <w:pPr>
        <w:pStyle w:val="7"/>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400" w:lineRule="exact"/>
        <w:ind w:left="0" w:leftChars="0" w:right="0" w:firstLine="420" w:firstLineChars="200"/>
        <w:textAlignment w:val="auto"/>
        <w:rPr>
          <w:rFonts w:hint="eastAsia" w:ascii="宋体" w:hAnsi="宋体" w:eastAsia="宋体" w:cs="宋体"/>
          <w:color w:val="auto"/>
          <w:sz w:val="21"/>
        </w:rPr>
      </w:pPr>
      <w:r>
        <w:rPr>
          <w:rFonts w:hint="eastAsia" w:cs="宋体"/>
          <w:color w:val="auto"/>
          <w:sz w:val="21"/>
          <w:lang w:val="en-US" w:eastAsia="zh-CN"/>
        </w:rPr>
        <w:t>2.2</w:t>
      </w:r>
      <w:r>
        <w:rPr>
          <w:rFonts w:hint="eastAsia" w:ascii="宋体" w:hAnsi="宋体" w:eastAsia="宋体" w:cs="宋体"/>
          <w:color w:val="auto"/>
          <w:sz w:val="21"/>
        </w:rPr>
        <w:t>项目名称：楚雄州公安局视频会议加密系统配套设备采购项目</w:t>
      </w:r>
      <w:r>
        <w:rPr>
          <w:rFonts w:hint="eastAsia" w:cs="宋体"/>
          <w:color w:val="auto"/>
          <w:sz w:val="21"/>
          <w:lang w:eastAsia="zh-CN"/>
        </w:rPr>
        <w:t>；</w:t>
      </w:r>
    </w:p>
    <w:p>
      <w:pPr>
        <w:pStyle w:val="7"/>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400" w:lineRule="exact"/>
        <w:ind w:left="0" w:leftChars="0" w:right="0" w:rightChars="0" w:firstLine="408" w:firstLineChars="200"/>
        <w:textAlignment w:val="auto"/>
        <w:rPr>
          <w:rFonts w:hint="eastAsia" w:ascii="宋体" w:hAnsi="宋体" w:eastAsia="宋体" w:cs="宋体"/>
          <w:color w:val="auto"/>
          <w:sz w:val="21"/>
        </w:rPr>
      </w:pPr>
      <w:r>
        <w:rPr>
          <w:rFonts w:hint="eastAsia" w:cs="宋体"/>
          <w:color w:val="auto"/>
          <w:spacing w:val="-3"/>
          <w:sz w:val="21"/>
          <w:lang w:val="en-US" w:eastAsia="zh-CN"/>
        </w:rPr>
        <w:t>2.3</w:t>
      </w:r>
      <w:r>
        <w:rPr>
          <w:rFonts w:hint="eastAsia" w:ascii="宋体" w:hAnsi="宋体" w:eastAsia="宋体" w:cs="宋体"/>
          <w:color w:val="auto"/>
          <w:spacing w:val="-3"/>
          <w:sz w:val="21"/>
        </w:rPr>
        <w:t>采购内容：嵌入式MCU服务器</w:t>
      </w:r>
      <w:r>
        <w:rPr>
          <w:rFonts w:hint="eastAsia" w:ascii="宋体" w:hAnsi="宋体" w:eastAsia="宋体" w:cs="宋体"/>
          <w:color w:val="auto"/>
          <w:spacing w:val="-3"/>
          <w:sz w:val="21"/>
          <w:lang w:eastAsia="zh-CN"/>
        </w:rPr>
        <w:t>、千兆防火墙、千兆三层交换机、保密机柜、嵌入式高清视频会议终端、高清摄像机、光缆敷设和配套配件等</w:t>
      </w:r>
      <w:r>
        <w:rPr>
          <w:rFonts w:hint="eastAsia" w:cs="宋体"/>
          <w:color w:val="auto"/>
          <w:spacing w:val="-3"/>
          <w:sz w:val="21"/>
          <w:lang w:eastAsia="zh-CN"/>
        </w:rPr>
        <w:t>；</w:t>
      </w:r>
      <w:r>
        <w:rPr>
          <w:rFonts w:hint="eastAsia" w:ascii="宋体" w:hAnsi="宋体" w:eastAsia="宋体" w:cs="宋体"/>
          <w:color w:val="auto"/>
          <w:sz w:val="21"/>
        </w:rPr>
        <w:t>（详细参数详见公告附件或</w:t>
      </w:r>
      <w:r>
        <w:rPr>
          <w:rFonts w:hint="eastAsia" w:cs="宋体"/>
          <w:color w:val="auto"/>
          <w:sz w:val="21"/>
          <w:lang w:eastAsia="zh-CN"/>
        </w:rPr>
        <w:t>竞争性</w:t>
      </w:r>
      <w:r>
        <w:rPr>
          <w:rFonts w:hint="eastAsia" w:ascii="宋体" w:hAnsi="宋体" w:eastAsia="宋体" w:cs="宋体"/>
          <w:color w:val="auto"/>
          <w:sz w:val="21"/>
        </w:rPr>
        <w:t>谈判文件）</w:t>
      </w:r>
    </w:p>
    <w:p>
      <w:pPr>
        <w:pStyle w:val="7"/>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400" w:lineRule="exact"/>
        <w:ind w:left="0" w:leftChars="0" w:right="0" w:firstLine="396" w:firstLineChars="200"/>
        <w:textAlignment w:val="auto"/>
        <w:rPr>
          <w:rFonts w:hint="eastAsia" w:ascii="宋体" w:hAnsi="宋体" w:eastAsia="宋体" w:cs="宋体"/>
          <w:color w:val="auto"/>
          <w:sz w:val="21"/>
        </w:rPr>
      </w:pPr>
      <w:r>
        <w:rPr>
          <w:rFonts w:hint="eastAsia" w:cs="宋体"/>
          <w:color w:val="auto"/>
          <w:spacing w:val="-6"/>
          <w:sz w:val="21"/>
          <w:lang w:val="en-US" w:eastAsia="zh-CN"/>
        </w:rPr>
        <w:t>2.4</w:t>
      </w:r>
      <w:r>
        <w:rPr>
          <w:rFonts w:hint="eastAsia" w:ascii="宋体" w:hAnsi="宋体" w:eastAsia="宋体" w:cs="宋体"/>
          <w:color w:val="auto"/>
          <w:spacing w:val="-6"/>
          <w:sz w:val="21"/>
        </w:rPr>
        <w:t xml:space="preserve">交货期：合同签订后 </w:t>
      </w:r>
      <w:r>
        <w:rPr>
          <w:rFonts w:hint="eastAsia" w:ascii="宋体" w:hAnsi="宋体" w:eastAsia="宋体" w:cs="宋体"/>
          <w:color w:val="auto"/>
          <w:sz w:val="21"/>
          <w:lang w:val="en-US"/>
        </w:rPr>
        <w:t>15</w:t>
      </w:r>
      <w:r>
        <w:rPr>
          <w:rFonts w:hint="eastAsia" w:ascii="宋体" w:hAnsi="宋体" w:eastAsia="宋体" w:cs="宋体"/>
          <w:color w:val="auto"/>
          <w:spacing w:val="-8"/>
          <w:sz w:val="21"/>
        </w:rPr>
        <w:t xml:space="preserve"> 天内供货完毕</w:t>
      </w:r>
      <w:r>
        <w:rPr>
          <w:rFonts w:hint="eastAsia" w:cs="宋体"/>
          <w:color w:val="auto"/>
          <w:spacing w:val="-8"/>
          <w:sz w:val="21"/>
          <w:lang w:eastAsia="zh-CN"/>
        </w:rPr>
        <w:t>；</w:t>
      </w:r>
    </w:p>
    <w:p>
      <w:pPr>
        <w:pStyle w:val="7"/>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400" w:lineRule="exact"/>
        <w:ind w:left="0" w:leftChars="0" w:right="0" w:firstLine="420" w:firstLineChars="200"/>
        <w:textAlignment w:val="auto"/>
        <w:rPr>
          <w:rFonts w:hint="eastAsia" w:ascii="宋体" w:hAnsi="宋体" w:eastAsia="宋体" w:cs="宋体"/>
          <w:color w:val="auto"/>
          <w:sz w:val="21"/>
        </w:rPr>
      </w:pPr>
      <w:r>
        <w:rPr>
          <w:rFonts w:hint="eastAsia" w:cs="宋体"/>
          <w:color w:val="auto"/>
          <w:sz w:val="21"/>
          <w:lang w:val="en-US" w:eastAsia="zh-CN"/>
        </w:rPr>
        <w:t>2.5</w:t>
      </w:r>
      <w:r>
        <w:rPr>
          <w:rFonts w:hint="eastAsia" w:ascii="宋体" w:hAnsi="宋体" w:eastAsia="宋体" w:cs="宋体"/>
          <w:color w:val="auto"/>
          <w:sz w:val="21"/>
        </w:rPr>
        <w:t>交货地点：云南省楚雄彝族自治州公安局</w:t>
      </w:r>
      <w:r>
        <w:rPr>
          <w:rFonts w:hint="eastAsia" w:cs="宋体"/>
          <w:color w:val="auto"/>
          <w:sz w:val="21"/>
          <w:lang w:eastAsia="zh-CN"/>
        </w:rPr>
        <w:t>；</w:t>
      </w:r>
    </w:p>
    <w:p>
      <w:pPr>
        <w:pStyle w:val="7"/>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400" w:lineRule="exact"/>
        <w:ind w:left="0" w:leftChars="0" w:right="0" w:firstLine="420" w:firstLineChars="200"/>
        <w:textAlignment w:val="auto"/>
        <w:rPr>
          <w:rFonts w:hint="eastAsia" w:ascii="宋体" w:hAnsi="宋体" w:eastAsia="宋体" w:cs="宋体"/>
          <w:color w:val="auto"/>
          <w:sz w:val="21"/>
        </w:rPr>
      </w:pPr>
      <w:r>
        <w:rPr>
          <w:rFonts w:hint="eastAsia" w:cs="宋体"/>
          <w:color w:val="auto"/>
          <w:sz w:val="21"/>
          <w:lang w:val="en-US" w:eastAsia="zh-CN"/>
        </w:rPr>
        <w:t>2.6</w:t>
      </w:r>
      <w:r>
        <w:rPr>
          <w:rFonts w:hint="eastAsia" w:ascii="宋体" w:hAnsi="宋体" w:eastAsia="宋体" w:cs="宋体"/>
          <w:color w:val="auto"/>
          <w:sz w:val="21"/>
        </w:rPr>
        <w:t>采购预算：</w:t>
      </w:r>
      <w:r>
        <w:rPr>
          <w:rFonts w:hint="eastAsia" w:ascii="宋体" w:hAnsi="宋体" w:eastAsia="宋体" w:cs="宋体"/>
          <w:color w:val="auto"/>
          <w:sz w:val="21"/>
          <w:lang w:val="en-US"/>
        </w:rPr>
        <w:t>30</w:t>
      </w:r>
      <w:r>
        <w:rPr>
          <w:rFonts w:hint="eastAsia" w:ascii="宋体" w:hAnsi="宋体" w:eastAsia="宋体" w:cs="宋体"/>
          <w:color w:val="auto"/>
          <w:spacing w:val="-14"/>
          <w:sz w:val="21"/>
        </w:rPr>
        <w:t xml:space="preserve"> 万元</w:t>
      </w:r>
      <w:r>
        <w:rPr>
          <w:rFonts w:hint="eastAsia" w:cs="宋体"/>
          <w:color w:val="auto"/>
          <w:spacing w:val="-14"/>
          <w:sz w:val="21"/>
          <w:lang w:eastAsia="zh-CN"/>
        </w:rPr>
        <w:t>；</w:t>
      </w:r>
    </w:p>
    <w:p>
      <w:pPr>
        <w:pStyle w:val="7"/>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400" w:lineRule="exact"/>
        <w:ind w:left="0" w:leftChars="0" w:right="0" w:rightChars="0" w:firstLine="420" w:firstLineChars="200"/>
        <w:textAlignment w:val="auto"/>
        <w:rPr>
          <w:rFonts w:hint="eastAsia" w:ascii="宋体" w:hAnsi="宋体" w:eastAsia="宋体" w:cs="宋体"/>
          <w:color w:val="auto"/>
          <w:sz w:val="21"/>
          <w:lang w:eastAsia="zh-CN"/>
        </w:rPr>
      </w:pPr>
      <w:r>
        <w:rPr>
          <w:rFonts w:hint="eastAsia" w:cs="宋体"/>
          <w:color w:val="auto"/>
          <w:sz w:val="21"/>
          <w:lang w:val="en-US" w:eastAsia="zh-CN"/>
        </w:rPr>
        <w:t>2.7</w:t>
      </w:r>
      <w:r>
        <w:rPr>
          <w:rFonts w:hint="eastAsia" w:ascii="宋体" w:hAnsi="宋体" w:eastAsia="宋体" w:cs="宋体"/>
          <w:color w:val="auto"/>
          <w:sz w:val="21"/>
        </w:rPr>
        <w:t>本次招</w:t>
      </w:r>
      <w:r>
        <w:rPr>
          <w:rFonts w:hint="eastAsia" w:ascii="宋体" w:hAnsi="宋体" w:eastAsia="宋体" w:cs="宋体"/>
          <w:color w:val="auto"/>
          <w:spacing w:val="-6"/>
          <w:sz w:val="21"/>
        </w:rPr>
        <w:t>标不接受进口产品投标。</w:t>
      </w:r>
    </w:p>
    <w:p>
      <w:pPr>
        <w:pStyle w:val="7"/>
        <w:keepNext w:val="0"/>
        <w:keepLines w:val="0"/>
        <w:pageBreakBefore w:val="0"/>
        <w:widowControl w:val="0"/>
        <w:tabs>
          <w:tab w:val="left" w:pos="1329"/>
        </w:tabs>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sz w:val="21"/>
        </w:rPr>
      </w:pP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right="0" w:firstLine="586" w:firstLineChars="200"/>
        <w:textAlignment w:val="auto"/>
        <w:rPr>
          <w:rFonts w:hint="eastAsia" w:ascii="宋体" w:hAnsi="宋体" w:eastAsia="宋体" w:cs="宋体"/>
          <w:color w:val="auto"/>
        </w:rPr>
      </w:pPr>
      <w:bookmarkStart w:id="3" w:name="_Toc30082_WPSOffice_Level2"/>
      <w:r>
        <w:rPr>
          <w:rFonts w:hint="eastAsia" w:ascii="宋体" w:hAnsi="宋体" w:eastAsia="宋体" w:cs="宋体"/>
          <w:color w:val="auto"/>
          <w:w w:val="122"/>
        </w:rPr>
        <w:t>★</w:t>
      </w:r>
      <w:r>
        <w:rPr>
          <w:rFonts w:hint="eastAsia" w:ascii="宋体" w:hAnsi="宋体" w:eastAsia="宋体" w:cs="宋体"/>
          <w:color w:val="auto"/>
          <w:w w:val="122"/>
          <w:lang w:val="en-US" w:eastAsia="zh-CN"/>
        </w:rPr>
        <w:t>3、</w:t>
      </w:r>
      <w:r>
        <w:rPr>
          <w:rFonts w:hint="eastAsia" w:ascii="宋体" w:hAnsi="宋体" w:eastAsia="宋体" w:cs="宋体"/>
          <w:color w:val="auto"/>
        </w:rPr>
        <w:t>谈判供应商资格要求</w:t>
      </w:r>
      <w:bookmarkEnd w:id="3"/>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16" w:firstLineChars="200"/>
        <w:jc w:val="both"/>
        <w:textAlignment w:val="auto"/>
        <w:rPr>
          <w:rFonts w:hint="eastAsia" w:ascii="宋体" w:hAnsi="宋体" w:eastAsia="宋体" w:cs="宋体"/>
          <w:color w:val="auto"/>
          <w:spacing w:val="-1"/>
          <w:lang w:val="en-US" w:eastAsia="zh-CN"/>
        </w:rPr>
      </w:pPr>
      <w:r>
        <w:rPr>
          <w:rFonts w:hint="eastAsia" w:cs="宋体"/>
          <w:color w:val="auto"/>
          <w:spacing w:val="-1"/>
          <w:lang w:val="en-US" w:eastAsia="zh-CN"/>
        </w:rPr>
        <w:t>3.1</w:t>
      </w:r>
      <w:r>
        <w:rPr>
          <w:rFonts w:hint="eastAsia" w:ascii="宋体" w:hAnsi="宋体" w:eastAsia="宋体" w:cs="宋体"/>
          <w:color w:val="auto"/>
          <w:spacing w:val="-1"/>
        </w:rPr>
        <w:t>供应商应当符合《中华人民共和国政府采购法》第二十二条规定的条件</w:t>
      </w:r>
      <w:r>
        <w:rPr>
          <w:rFonts w:hint="eastAsia" w:cs="宋体"/>
          <w:color w:val="auto"/>
          <w:spacing w:val="-1"/>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16" w:firstLineChars="200"/>
        <w:jc w:val="both"/>
        <w:textAlignment w:val="auto"/>
        <w:rPr>
          <w:rFonts w:hint="eastAsia" w:ascii="宋体" w:hAnsi="宋体" w:eastAsia="宋体" w:cs="宋体"/>
          <w:color w:val="auto"/>
          <w:spacing w:val="-1"/>
          <w:lang w:eastAsia="zh-CN"/>
        </w:rPr>
      </w:pPr>
      <w:r>
        <w:rPr>
          <w:rFonts w:hint="eastAsia" w:cs="宋体"/>
          <w:color w:val="auto"/>
          <w:spacing w:val="-1"/>
          <w:lang w:val="en-US" w:eastAsia="zh-CN"/>
        </w:rPr>
        <w:t>3.2</w:t>
      </w:r>
      <w:r>
        <w:rPr>
          <w:rFonts w:hint="eastAsia" w:ascii="宋体" w:hAnsi="宋体" w:eastAsia="宋体" w:cs="宋体"/>
          <w:color w:val="auto"/>
          <w:spacing w:val="-1"/>
        </w:rPr>
        <w:t>采购人根据本项目的特殊要求规定供应商应具备的特定条件</w:t>
      </w:r>
      <w:r>
        <w:rPr>
          <w:rFonts w:hint="eastAsia" w:cs="宋体"/>
          <w:color w:val="auto"/>
          <w:spacing w:val="-1"/>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380" w:firstLineChars="200"/>
        <w:jc w:val="both"/>
        <w:textAlignment w:val="auto"/>
        <w:rPr>
          <w:rFonts w:hint="eastAsia" w:cs="宋体"/>
          <w:color w:val="auto"/>
          <w:spacing w:val="-10"/>
          <w:lang w:eastAsia="zh-CN"/>
        </w:rPr>
      </w:pPr>
      <w:r>
        <w:rPr>
          <w:rFonts w:hint="eastAsia" w:cs="宋体"/>
          <w:color w:val="auto"/>
          <w:spacing w:val="-10"/>
          <w:lang w:val="en-US" w:eastAsia="zh-CN"/>
        </w:rPr>
        <w:t>3.2.1</w:t>
      </w:r>
      <w:r>
        <w:rPr>
          <w:rFonts w:hint="eastAsia" w:ascii="宋体" w:hAnsi="宋体" w:eastAsia="宋体" w:cs="宋体"/>
          <w:color w:val="auto"/>
          <w:spacing w:val="-10"/>
          <w:lang w:eastAsia="zh-CN"/>
        </w:rPr>
        <w:t>供</w:t>
      </w:r>
      <w:r>
        <w:rPr>
          <w:rFonts w:hint="eastAsia" w:ascii="宋体" w:hAnsi="宋体" w:eastAsia="宋体" w:cs="宋体"/>
          <w:color w:val="auto"/>
          <w:spacing w:val="-10"/>
        </w:rPr>
        <w:t>应商在谈判截止时间前未被列入“信用中国”网站</w:t>
      </w:r>
      <w:r>
        <w:rPr>
          <w:rFonts w:hint="eastAsia" w:ascii="宋体" w:hAnsi="宋体" w:eastAsia="宋体" w:cs="宋体"/>
          <w:color w:val="auto"/>
          <w:spacing w:val="-10"/>
        </w:rPr>
        <w:fldChar w:fldCharType="begin"/>
      </w:r>
      <w:r>
        <w:rPr>
          <w:rFonts w:hint="eastAsia" w:ascii="宋体" w:hAnsi="宋体" w:eastAsia="宋体" w:cs="宋体"/>
          <w:color w:val="auto"/>
          <w:spacing w:val="-10"/>
        </w:rPr>
        <w:instrText xml:space="preserve"> HYPERLINK "http://www.creditchina.gov.cn/" \h </w:instrText>
      </w:r>
      <w:r>
        <w:rPr>
          <w:rFonts w:hint="eastAsia" w:ascii="宋体" w:hAnsi="宋体" w:eastAsia="宋体" w:cs="宋体"/>
          <w:color w:val="auto"/>
          <w:spacing w:val="-10"/>
        </w:rPr>
        <w:fldChar w:fldCharType="separate"/>
      </w:r>
      <w:r>
        <w:rPr>
          <w:rFonts w:hint="eastAsia" w:ascii="宋体" w:hAnsi="宋体" w:eastAsia="宋体" w:cs="宋体"/>
          <w:color w:val="auto"/>
          <w:spacing w:val="-10"/>
        </w:rPr>
        <w:t>（www.creditchina.gov.cn</w:t>
      </w:r>
      <w:r>
        <w:rPr>
          <w:rFonts w:hint="eastAsia" w:ascii="宋体" w:hAnsi="宋体" w:eastAsia="宋体" w:cs="宋体"/>
          <w:color w:val="auto"/>
          <w:spacing w:val="-10"/>
        </w:rPr>
        <w:fldChar w:fldCharType="end"/>
      </w:r>
      <w:r>
        <w:rPr>
          <w:rFonts w:hint="eastAsia" w:ascii="宋体" w:hAnsi="宋体" w:eastAsia="宋体" w:cs="宋体"/>
          <w:color w:val="auto"/>
          <w:spacing w:val="-10"/>
        </w:rPr>
        <w:t>）失信被执行人、重大税收违法案件当事人名单、 政府采购严重违法失信行为记录名单</w:t>
      </w:r>
      <w:r>
        <w:rPr>
          <w:rFonts w:hint="eastAsia" w:cs="宋体"/>
          <w:color w:val="auto"/>
          <w:spacing w:val="-10"/>
          <w:lang w:eastAsia="zh-CN"/>
        </w:rPr>
        <w:t>；</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380" w:firstLineChars="200"/>
        <w:jc w:val="both"/>
        <w:textAlignment w:val="auto"/>
        <w:rPr>
          <w:rFonts w:hint="eastAsia" w:ascii="宋体" w:hAnsi="宋体" w:eastAsia="宋体" w:cs="宋体"/>
          <w:color w:val="auto"/>
          <w:spacing w:val="-10"/>
        </w:rPr>
      </w:pPr>
      <w:r>
        <w:rPr>
          <w:rFonts w:hint="eastAsia" w:cs="宋体"/>
          <w:color w:val="auto"/>
          <w:spacing w:val="-10"/>
          <w:lang w:val="en-US" w:eastAsia="zh-CN"/>
        </w:rPr>
        <w:t>3.2.2</w:t>
      </w:r>
      <w:r>
        <w:rPr>
          <w:rFonts w:hint="eastAsia" w:ascii="宋体" w:hAnsi="宋体" w:eastAsia="宋体" w:cs="宋体"/>
          <w:color w:val="auto"/>
          <w:spacing w:val="-10"/>
        </w:rPr>
        <w:t>供应商应具有相应的供货、安装、培训相关人员能力；</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jc w:val="both"/>
        <w:textAlignment w:val="auto"/>
        <w:rPr>
          <w:rFonts w:hint="eastAsia" w:ascii="宋体" w:hAnsi="宋体" w:eastAsia="宋体" w:cs="宋体"/>
          <w:color w:val="auto"/>
          <w:lang w:eastAsia="zh-CN"/>
        </w:rPr>
      </w:pPr>
      <w:r>
        <w:rPr>
          <w:rFonts w:hint="eastAsia" w:cs="宋体"/>
          <w:color w:val="auto"/>
          <w:lang w:val="en-US" w:eastAsia="zh-CN"/>
        </w:rPr>
        <w:t>3.2.3</w:t>
      </w:r>
      <w:r>
        <w:rPr>
          <w:rFonts w:hint="eastAsia" w:ascii="宋体" w:hAnsi="宋体" w:eastAsia="宋体" w:cs="宋体"/>
          <w:color w:val="auto"/>
        </w:rPr>
        <w:t>供应商须具有国家保密局颁发的涉及国家秘密的计算机信息系统集成资质，并在有效期内</w:t>
      </w:r>
      <w:r>
        <w:rPr>
          <w:rFonts w:hint="eastAsia" w:cs="宋体"/>
          <w:color w:val="auto"/>
          <w:lang w:eastAsia="zh-CN"/>
        </w:rPr>
        <w:t>。</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jc w:val="both"/>
        <w:textAlignment w:val="auto"/>
        <w:rPr>
          <w:rFonts w:hint="eastAsia" w:ascii="宋体" w:hAnsi="宋体" w:eastAsia="宋体" w:cs="宋体"/>
          <w:color w:val="auto"/>
        </w:rPr>
      </w:pPr>
    </w:p>
    <w:p>
      <w:pPr>
        <w:pStyle w:val="3"/>
        <w:keepNext w:val="0"/>
        <w:keepLines w:val="0"/>
        <w:pageBreakBefore w:val="0"/>
        <w:widowControl w:val="0"/>
        <w:numPr>
          <w:ilvl w:val="0"/>
          <w:numId w:val="0"/>
        </w:numPr>
        <w:tabs>
          <w:tab w:val="left" w:pos="1353"/>
        </w:tabs>
        <w:kinsoku/>
        <w:wordWrap/>
        <w:overflowPunct/>
        <w:topLinePunct w:val="0"/>
        <w:autoSpaceDE w:val="0"/>
        <w:autoSpaceDN w:val="0"/>
        <w:bidi w:val="0"/>
        <w:adjustRightInd/>
        <w:snapToGrid/>
        <w:spacing w:line="400" w:lineRule="exact"/>
        <w:ind w:left="0" w:leftChars="0" w:right="0" w:firstLine="482" w:firstLineChars="200"/>
        <w:textAlignment w:val="auto"/>
        <w:rPr>
          <w:rFonts w:hint="eastAsia"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rPr>
        <w:t>本次谈判不接受联合体参加</w:t>
      </w:r>
    </w:p>
    <w:p>
      <w:pPr>
        <w:pStyle w:val="7"/>
        <w:keepNext w:val="0"/>
        <w:keepLines w:val="0"/>
        <w:pageBreakBefore w:val="0"/>
        <w:widowControl w:val="0"/>
        <w:tabs>
          <w:tab w:val="left" w:pos="1381"/>
        </w:tabs>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sz w:val="21"/>
        </w:rPr>
      </w:pPr>
    </w:p>
    <w:p>
      <w:pPr>
        <w:pStyle w:val="3"/>
        <w:keepNext w:val="0"/>
        <w:keepLines w:val="0"/>
        <w:pageBreakBefore w:val="0"/>
        <w:widowControl w:val="0"/>
        <w:numPr>
          <w:ilvl w:val="0"/>
          <w:numId w:val="0"/>
        </w:numPr>
        <w:tabs>
          <w:tab w:val="left" w:pos="1353"/>
        </w:tabs>
        <w:kinsoku/>
        <w:wordWrap/>
        <w:overflowPunct/>
        <w:topLinePunct w:val="0"/>
        <w:autoSpaceDE w:val="0"/>
        <w:autoSpaceDN w:val="0"/>
        <w:bidi w:val="0"/>
        <w:adjustRightInd/>
        <w:snapToGrid/>
        <w:spacing w:line="400" w:lineRule="exact"/>
        <w:ind w:left="0" w:leftChars="0" w:right="0" w:firstLine="482" w:firstLineChars="200"/>
        <w:textAlignment w:val="auto"/>
        <w:rPr>
          <w:rFonts w:hint="eastAsia" w:ascii="宋体" w:hAnsi="宋体" w:eastAsia="宋体" w:cs="宋体"/>
          <w:color w:val="auto"/>
        </w:rPr>
      </w:pPr>
      <w:bookmarkStart w:id="4" w:name="_Toc23725_WPSOffice_Level2"/>
      <w:r>
        <w:rPr>
          <w:rFonts w:hint="eastAsia" w:ascii="宋体" w:hAnsi="宋体" w:eastAsia="宋体" w:cs="宋体"/>
          <w:color w:val="auto"/>
          <w:lang w:val="en-US" w:eastAsia="zh-CN"/>
        </w:rPr>
        <w:t>5</w:t>
      </w:r>
      <w:r>
        <w:rPr>
          <w:rFonts w:hint="eastAsia" w:ascii="宋体" w:hAnsi="宋体" w:eastAsia="宋体" w:cs="宋体"/>
          <w:color w:val="auto"/>
          <w:lang w:eastAsia="zh-CN"/>
        </w:rPr>
        <w:t>、</w:t>
      </w:r>
      <w:r>
        <w:rPr>
          <w:rFonts w:hint="eastAsia" w:ascii="宋体" w:hAnsi="宋体" w:eastAsia="宋体" w:cs="宋体"/>
          <w:color w:val="auto"/>
        </w:rPr>
        <w:t>谈判文件的获取</w:t>
      </w:r>
      <w:bookmarkEnd w:id="4"/>
    </w:p>
    <w:p>
      <w:pPr>
        <w:pStyle w:val="7"/>
        <w:keepNext w:val="0"/>
        <w:keepLines w:val="0"/>
        <w:pageBreakBefore w:val="0"/>
        <w:widowControl w:val="0"/>
        <w:numPr>
          <w:ilvl w:val="0"/>
          <w:numId w:val="0"/>
        </w:numPr>
        <w:tabs>
          <w:tab w:val="left" w:pos="1381"/>
        </w:tabs>
        <w:kinsoku/>
        <w:wordWrap/>
        <w:overflowPunct/>
        <w:topLinePunct w:val="0"/>
        <w:autoSpaceDE w:val="0"/>
        <w:autoSpaceDN w:val="0"/>
        <w:bidi w:val="0"/>
        <w:adjustRightInd/>
        <w:snapToGrid/>
        <w:spacing w:line="400" w:lineRule="exact"/>
        <w:ind w:left="0" w:leftChars="0" w:right="0" w:firstLine="420" w:firstLineChars="200"/>
        <w:textAlignment w:val="auto"/>
        <w:rPr>
          <w:rFonts w:hint="eastAsia" w:ascii="宋体" w:hAnsi="宋体" w:eastAsia="宋体" w:cs="宋体"/>
          <w:color w:val="auto"/>
          <w:sz w:val="21"/>
        </w:rPr>
      </w:pPr>
      <w:r>
        <w:rPr>
          <w:rFonts w:hint="eastAsia" w:cs="宋体"/>
          <w:color w:val="auto"/>
          <w:sz w:val="21"/>
          <w:lang w:val="en-US" w:eastAsia="zh-CN"/>
        </w:rPr>
        <w:t>5.1</w:t>
      </w:r>
      <w:r>
        <w:rPr>
          <w:rFonts w:hint="eastAsia" w:ascii="宋体" w:hAnsi="宋体" w:eastAsia="宋体" w:cs="宋体"/>
          <w:color w:val="auto"/>
          <w:sz w:val="21"/>
        </w:rPr>
        <w:t>本项目投标报名：</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376" w:firstLineChars="200"/>
        <w:jc w:val="both"/>
        <w:textAlignment w:val="auto"/>
        <w:rPr>
          <w:rFonts w:hint="eastAsia" w:ascii="宋体" w:hAnsi="宋体" w:eastAsia="宋体" w:cs="宋体"/>
          <w:color w:val="auto"/>
        </w:rPr>
      </w:pPr>
      <w:r>
        <w:rPr>
          <w:rFonts w:hint="eastAsia" w:ascii="宋体" w:hAnsi="宋体" w:eastAsia="宋体" w:cs="宋体"/>
          <w:color w:val="auto"/>
          <w:spacing w:val="-11"/>
        </w:rPr>
        <w:t xml:space="preserve"> 凡有意参加</w:t>
      </w:r>
      <w:r>
        <w:rPr>
          <w:rFonts w:hint="eastAsia" w:cs="宋体"/>
          <w:color w:val="auto"/>
          <w:spacing w:val="-11"/>
          <w:lang w:eastAsia="zh-CN"/>
        </w:rPr>
        <w:t>的</w:t>
      </w:r>
      <w:r>
        <w:rPr>
          <w:rFonts w:hint="eastAsia" w:ascii="宋体" w:hAnsi="宋体" w:eastAsia="宋体" w:cs="宋体"/>
          <w:color w:val="auto"/>
          <w:spacing w:val="-11"/>
        </w:rPr>
        <w:t>供应商，请于</w:t>
      </w:r>
      <w:r>
        <w:rPr>
          <w:rFonts w:hint="eastAsia" w:ascii="宋体" w:hAnsi="宋体" w:eastAsia="宋体" w:cs="宋体"/>
          <w:color w:val="auto"/>
          <w:lang w:val="en-US"/>
        </w:rPr>
        <w:t>2019年</w:t>
      </w:r>
      <w:r>
        <w:rPr>
          <w:rFonts w:hint="eastAsia" w:ascii="宋体" w:hAnsi="宋体" w:eastAsia="宋体" w:cs="宋体"/>
          <w:color w:val="auto"/>
          <w:spacing w:val="-32"/>
        </w:rPr>
        <w:t xml:space="preserve"> 年</w:t>
      </w:r>
      <w:r>
        <w:rPr>
          <w:rFonts w:hint="eastAsia" w:ascii="宋体" w:hAnsi="宋体" w:eastAsia="宋体" w:cs="宋体"/>
          <w:color w:val="auto"/>
          <w:spacing w:val="-32"/>
          <w:lang w:val="en-US"/>
        </w:rPr>
        <w:t xml:space="preserve"> 5 </w:t>
      </w:r>
      <w:r>
        <w:rPr>
          <w:rFonts w:hint="eastAsia" w:ascii="宋体" w:hAnsi="宋体" w:eastAsia="宋体" w:cs="宋体"/>
          <w:color w:val="auto"/>
          <w:spacing w:val="-32"/>
        </w:rPr>
        <w:t>月</w:t>
      </w:r>
      <w:r>
        <w:rPr>
          <w:rFonts w:hint="eastAsia" w:ascii="宋体" w:hAnsi="宋体" w:eastAsia="宋体" w:cs="宋体"/>
          <w:color w:val="auto"/>
          <w:spacing w:val="-32"/>
          <w:lang w:val="en-US"/>
        </w:rPr>
        <w:t xml:space="preserve">  </w:t>
      </w:r>
      <w:r>
        <w:rPr>
          <w:rFonts w:hint="eastAsia" w:cs="宋体"/>
          <w:color w:val="auto"/>
          <w:spacing w:val="-32"/>
          <w:lang w:val="en-US" w:eastAsia="zh-CN"/>
        </w:rPr>
        <w:t>17</w:t>
      </w:r>
      <w:r>
        <w:rPr>
          <w:rFonts w:hint="eastAsia" w:ascii="宋体" w:hAnsi="宋体" w:eastAsia="宋体" w:cs="宋体"/>
          <w:color w:val="auto"/>
          <w:spacing w:val="-32"/>
          <w:lang w:val="en-US"/>
        </w:rPr>
        <w:t xml:space="preserve"> </w:t>
      </w:r>
      <w:r>
        <w:rPr>
          <w:rFonts w:hint="eastAsia" w:ascii="宋体" w:hAnsi="宋体" w:eastAsia="宋体" w:cs="宋体"/>
          <w:color w:val="auto"/>
          <w:spacing w:val="-25"/>
        </w:rPr>
        <w:t xml:space="preserve">日至 </w:t>
      </w:r>
      <w:r>
        <w:rPr>
          <w:rFonts w:hint="eastAsia" w:ascii="宋体" w:hAnsi="宋体" w:eastAsia="宋体" w:cs="宋体"/>
          <w:color w:val="auto"/>
        </w:rPr>
        <w:t>201</w:t>
      </w:r>
      <w:r>
        <w:rPr>
          <w:rFonts w:hint="eastAsia" w:ascii="宋体" w:hAnsi="宋体" w:eastAsia="宋体" w:cs="宋体"/>
          <w:color w:val="auto"/>
          <w:lang w:val="en-US"/>
        </w:rPr>
        <w:t>9</w:t>
      </w:r>
      <w:r>
        <w:rPr>
          <w:rFonts w:hint="eastAsia" w:ascii="宋体" w:hAnsi="宋体" w:eastAsia="宋体" w:cs="宋体"/>
          <w:color w:val="auto"/>
          <w:spacing w:val="-32"/>
        </w:rPr>
        <w:t xml:space="preserve">年 </w:t>
      </w:r>
      <w:r>
        <w:rPr>
          <w:rFonts w:hint="eastAsia" w:ascii="宋体" w:hAnsi="宋体" w:eastAsia="宋体" w:cs="宋体"/>
          <w:color w:val="auto"/>
          <w:lang w:val="en-US"/>
        </w:rPr>
        <w:t>5</w:t>
      </w:r>
      <w:r>
        <w:rPr>
          <w:rFonts w:hint="eastAsia" w:ascii="宋体" w:hAnsi="宋体" w:eastAsia="宋体" w:cs="宋体"/>
          <w:color w:val="auto"/>
          <w:spacing w:val="-33"/>
        </w:rPr>
        <w:t xml:space="preserve">月 </w:t>
      </w:r>
      <w:r>
        <w:rPr>
          <w:rFonts w:hint="eastAsia" w:cs="宋体"/>
          <w:color w:val="auto"/>
          <w:spacing w:val="-33"/>
          <w:lang w:val="en-US" w:eastAsia="zh-CN"/>
        </w:rPr>
        <w:t>23</w:t>
      </w:r>
      <w:r>
        <w:rPr>
          <w:rFonts w:hint="eastAsia" w:ascii="宋体" w:hAnsi="宋体" w:eastAsia="宋体" w:cs="宋体"/>
          <w:color w:val="auto"/>
          <w:lang w:val="en-US"/>
        </w:rPr>
        <w:t xml:space="preserve"> </w:t>
      </w:r>
      <w:r>
        <w:rPr>
          <w:rFonts w:hint="eastAsia" w:ascii="宋体" w:hAnsi="宋体" w:eastAsia="宋体" w:cs="宋体"/>
          <w:color w:val="auto"/>
          <w:spacing w:val="-8"/>
        </w:rPr>
        <w:t>日，登录</w:t>
      </w:r>
      <w:r>
        <w:rPr>
          <w:rFonts w:hint="eastAsia" w:cs="宋体"/>
          <w:color w:val="auto"/>
          <w:spacing w:val="-8"/>
          <w:lang w:eastAsia="zh-CN"/>
        </w:rPr>
        <w:t>楚雄州公共资源交易电子服务系统</w:t>
      </w:r>
      <w:r>
        <w:rPr>
          <w:rFonts w:hint="eastAsia" w:ascii="宋体" w:hAnsi="宋体" w:eastAsia="宋体" w:cs="宋体"/>
          <w:color w:val="auto"/>
          <w:spacing w:val="-8"/>
        </w:rPr>
        <w:t>（</w:t>
      </w:r>
      <w:r>
        <w:rPr>
          <w:rFonts w:hint="eastAsia" w:ascii="宋体" w:hAnsi="宋体" w:eastAsia="宋体" w:cs="宋体"/>
          <w:color w:val="auto"/>
          <w:spacing w:val="-13"/>
        </w:rPr>
        <w:t>网址：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"http://www.cxggzy.cn/" \h </w:instrText>
      </w:r>
      <w:r>
        <w:rPr>
          <w:rFonts w:hint="eastAsia" w:ascii="宋体" w:hAnsi="宋体" w:eastAsia="宋体" w:cs="宋体"/>
          <w:color w:val="auto"/>
        </w:rPr>
        <w:fldChar w:fldCharType="separate"/>
      </w:r>
      <w:r>
        <w:rPr>
          <w:rFonts w:hint="eastAsia" w:ascii="宋体" w:hAnsi="宋体" w:eastAsia="宋体" w:cs="宋体"/>
          <w:color w:val="auto"/>
          <w:spacing w:val="-3"/>
        </w:rPr>
        <w:t>http://www.cxggzy.cn/</w:t>
      </w:r>
      <w:r>
        <w:rPr>
          <w:rFonts w:hint="eastAsia" w:ascii="宋体" w:hAnsi="宋体" w:eastAsia="宋体" w:cs="宋体"/>
          <w:color w:val="auto"/>
          <w:spacing w:val="-3"/>
        </w:rPr>
        <w:fldChar w:fldCharType="end"/>
      </w:r>
      <w:r>
        <w:rPr>
          <w:rFonts w:hint="eastAsia" w:ascii="宋体" w:hAnsi="宋体" w:eastAsia="宋体" w:cs="宋体"/>
          <w:color w:val="auto"/>
          <w:spacing w:val="-3"/>
        </w:rPr>
        <w:t>）</w:t>
      </w:r>
      <w:r>
        <w:rPr>
          <w:rFonts w:hint="eastAsia" w:cs="宋体"/>
          <w:color w:val="auto"/>
          <w:spacing w:val="-3"/>
          <w:lang w:eastAsia="zh-CN"/>
        </w:rPr>
        <w:t>，</w:t>
      </w:r>
      <w:r>
        <w:rPr>
          <w:rFonts w:hint="eastAsia" w:ascii="宋体" w:hAnsi="宋体" w:eastAsia="宋体" w:cs="宋体"/>
          <w:color w:val="auto"/>
          <w:spacing w:val="-2"/>
        </w:rPr>
        <w:t>凭企业数字证书</w:t>
      </w:r>
      <w:r>
        <w:rPr>
          <w:rFonts w:hint="eastAsia" w:ascii="宋体" w:hAnsi="宋体" w:eastAsia="宋体" w:cs="宋体"/>
          <w:color w:val="auto"/>
        </w:rPr>
        <w:t>（USBKEY）</w:t>
      </w:r>
      <w:r>
        <w:rPr>
          <w:rFonts w:hint="eastAsia" w:ascii="宋体" w:hAnsi="宋体" w:eastAsia="宋体" w:cs="宋体"/>
          <w:color w:val="auto"/>
          <w:spacing w:val="-2"/>
        </w:rPr>
        <w:t>在网上获取电子</w:t>
      </w:r>
      <w:r>
        <w:rPr>
          <w:rFonts w:hint="eastAsia" w:cs="宋体"/>
          <w:color w:val="auto"/>
          <w:spacing w:val="-2"/>
          <w:lang w:eastAsia="zh-CN"/>
        </w:rPr>
        <w:t>竞争性</w:t>
      </w:r>
      <w:r>
        <w:rPr>
          <w:rFonts w:hint="eastAsia" w:ascii="宋体" w:hAnsi="宋体" w:eastAsia="宋体" w:cs="宋体"/>
          <w:color w:val="auto"/>
          <w:spacing w:val="-2"/>
        </w:rPr>
        <w:t>谈判文件及其</w:t>
      </w:r>
      <w:r>
        <w:rPr>
          <w:rFonts w:hint="eastAsia" w:ascii="宋体" w:hAnsi="宋体" w:eastAsia="宋体" w:cs="宋体"/>
          <w:color w:val="auto"/>
          <w:spacing w:val="-10"/>
        </w:rPr>
        <w:t>它资料；未办理企业数字证书</w:t>
      </w:r>
      <w:r>
        <w:rPr>
          <w:rFonts w:hint="eastAsia" w:ascii="宋体" w:hAnsi="宋体" w:eastAsia="宋体" w:cs="宋体"/>
          <w:color w:val="auto"/>
        </w:rPr>
        <w:t>（USBKEY）</w:t>
      </w:r>
      <w:r>
        <w:rPr>
          <w:rFonts w:hint="eastAsia" w:ascii="宋体" w:hAnsi="宋体" w:eastAsia="宋体" w:cs="宋体"/>
          <w:color w:val="auto"/>
          <w:spacing w:val="-1"/>
        </w:rPr>
        <w:t>的企业需要按照楚雄州公共资源交易电子认证的要求，在</w:t>
      </w:r>
      <w:r>
        <w:rPr>
          <w:rFonts w:hint="eastAsia" w:cs="宋体"/>
          <w:color w:val="auto"/>
          <w:spacing w:val="-1"/>
          <w:lang w:eastAsia="zh-CN"/>
        </w:rPr>
        <w:t>楚雄州公共资源交易电子服务系统</w:t>
      </w:r>
      <w:r>
        <w:rPr>
          <w:rFonts w:hint="eastAsia" w:ascii="宋体" w:hAnsi="宋体" w:eastAsia="宋体" w:cs="宋体"/>
          <w:color w:val="auto"/>
        </w:rPr>
        <w:t>完成注册通过后，办理企业数字证书（USBKEY</w:t>
      </w:r>
      <w:r>
        <w:rPr>
          <w:rFonts w:hint="eastAsia" w:ascii="宋体" w:hAnsi="宋体" w:eastAsia="宋体" w:cs="宋体"/>
          <w:color w:val="auto"/>
          <w:spacing w:val="-105"/>
        </w:rPr>
        <w:t>）</w:t>
      </w:r>
      <w:r>
        <w:rPr>
          <w:rFonts w:hint="eastAsia" w:ascii="宋体" w:hAnsi="宋体" w:eastAsia="宋体" w:cs="宋体"/>
          <w:color w:val="auto"/>
        </w:rPr>
        <w:t>，报名即可获取</w:t>
      </w:r>
      <w:r>
        <w:rPr>
          <w:rFonts w:hint="eastAsia" w:cs="宋体"/>
          <w:color w:val="auto"/>
          <w:lang w:eastAsia="zh-CN"/>
        </w:rPr>
        <w:t>竞争性</w:t>
      </w:r>
      <w:r>
        <w:rPr>
          <w:rFonts w:hint="eastAsia" w:ascii="宋体" w:hAnsi="宋体" w:eastAsia="宋体" w:cs="宋体"/>
          <w:color w:val="auto"/>
        </w:rPr>
        <w:t>谈判文件及其它资料。</w:t>
      </w:r>
    </w:p>
    <w:p>
      <w:pPr>
        <w:pStyle w:val="7"/>
        <w:keepNext w:val="0"/>
        <w:keepLines w:val="0"/>
        <w:pageBreakBefore w:val="0"/>
        <w:widowControl w:val="0"/>
        <w:numPr>
          <w:ilvl w:val="0"/>
          <w:numId w:val="0"/>
        </w:numPr>
        <w:tabs>
          <w:tab w:val="left" w:pos="1329"/>
        </w:tabs>
        <w:kinsoku/>
        <w:wordWrap/>
        <w:overflowPunct/>
        <w:topLinePunct w:val="0"/>
        <w:autoSpaceDE w:val="0"/>
        <w:autoSpaceDN w:val="0"/>
        <w:bidi w:val="0"/>
        <w:adjustRightInd/>
        <w:snapToGrid/>
        <w:spacing w:line="400" w:lineRule="exact"/>
        <w:ind w:left="0" w:leftChars="0" w:right="0" w:firstLine="396" w:firstLineChars="200"/>
        <w:textAlignment w:val="auto"/>
        <w:rPr>
          <w:rFonts w:hint="eastAsia" w:ascii="宋体" w:hAnsi="宋体" w:eastAsia="宋体" w:cs="宋体"/>
          <w:color w:val="auto"/>
          <w:sz w:val="29"/>
        </w:rPr>
      </w:pPr>
      <w:r>
        <w:rPr>
          <w:rFonts w:hint="eastAsia" w:cs="宋体"/>
          <w:color w:val="auto"/>
          <w:spacing w:val="-6"/>
          <w:sz w:val="21"/>
          <w:lang w:val="en-US" w:eastAsia="zh-CN"/>
        </w:rPr>
        <w:t>5.2</w:t>
      </w:r>
      <w:r>
        <w:rPr>
          <w:rFonts w:hint="eastAsia" w:cs="宋体"/>
          <w:color w:val="auto"/>
          <w:spacing w:val="-6"/>
          <w:sz w:val="21"/>
          <w:lang w:eastAsia="zh-CN"/>
        </w:rPr>
        <w:t>竞争性</w:t>
      </w:r>
      <w:r>
        <w:rPr>
          <w:rFonts w:hint="eastAsia" w:ascii="宋体" w:hAnsi="宋体" w:eastAsia="宋体" w:cs="宋体"/>
          <w:color w:val="auto"/>
          <w:spacing w:val="-6"/>
          <w:sz w:val="21"/>
        </w:rPr>
        <w:t xml:space="preserve">谈判文件售价 </w:t>
      </w:r>
      <w:r>
        <w:rPr>
          <w:rFonts w:hint="eastAsia" w:ascii="宋体" w:hAnsi="宋体" w:eastAsia="宋体" w:cs="宋体"/>
          <w:color w:val="auto"/>
          <w:sz w:val="21"/>
        </w:rPr>
        <w:t>800.00</w:t>
      </w:r>
      <w:r>
        <w:rPr>
          <w:rFonts w:hint="eastAsia" w:ascii="宋体" w:hAnsi="宋体" w:eastAsia="宋体" w:cs="宋体"/>
          <w:color w:val="auto"/>
          <w:spacing w:val="-27"/>
          <w:sz w:val="21"/>
        </w:rPr>
        <w:t xml:space="preserve"> </w:t>
      </w:r>
      <w:r>
        <w:rPr>
          <w:rFonts w:hint="eastAsia" w:cs="宋体"/>
          <w:color w:val="auto"/>
          <w:spacing w:val="-27"/>
          <w:sz w:val="21"/>
          <w:lang w:eastAsia="zh-CN"/>
        </w:rPr>
        <w:t>元</w:t>
      </w:r>
      <w:r>
        <w:rPr>
          <w:rFonts w:hint="eastAsia" w:cs="宋体"/>
          <w:color w:val="auto"/>
          <w:spacing w:val="-27"/>
          <w:sz w:val="21"/>
          <w:lang w:val="en-US" w:eastAsia="zh-CN"/>
        </w:rPr>
        <w:t>/份</w:t>
      </w:r>
      <w:r>
        <w:rPr>
          <w:rFonts w:hint="eastAsia" w:ascii="宋体" w:hAnsi="宋体" w:eastAsia="宋体" w:cs="宋体"/>
          <w:color w:val="auto"/>
          <w:sz w:val="21"/>
        </w:rPr>
        <w:t>，</w:t>
      </w:r>
      <w:r>
        <w:rPr>
          <w:rFonts w:hint="eastAsia" w:cs="宋体"/>
          <w:color w:val="auto"/>
          <w:sz w:val="21"/>
          <w:lang w:eastAsia="zh-CN"/>
        </w:rPr>
        <w:t>谈判</w:t>
      </w:r>
      <w:r>
        <w:rPr>
          <w:rFonts w:hint="eastAsia" w:ascii="宋体" w:hAnsi="宋体" w:eastAsia="宋体" w:cs="宋体"/>
          <w:color w:val="auto"/>
          <w:sz w:val="21"/>
        </w:rPr>
        <w:t>供应商在</w:t>
      </w:r>
      <w:r>
        <w:rPr>
          <w:rFonts w:hint="eastAsia" w:cs="宋体"/>
          <w:color w:val="auto"/>
          <w:sz w:val="21"/>
          <w:lang w:eastAsia="zh-CN"/>
        </w:rPr>
        <w:t>递交投标文件</w:t>
      </w:r>
      <w:r>
        <w:rPr>
          <w:rFonts w:hint="eastAsia" w:ascii="宋体" w:hAnsi="宋体" w:eastAsia="宋体" w:cs="宋体"/>
          <w:color w:val="auto"/>
          <w:sz w:val="21"/>
        </w:rPr>
        <w:t>时交纳。</w:t>
      </w:r>
    </w:p>
    <w:p>
      <w:pPr>
        <w:pStyle w:val="3"/>
        <w:keepNext w:val="0"/>
        <w:keepLines w:val="0"/>
        <w:pageBreakBefore w:val="0"/>
        <w:widowControl w:val="0"/>
        <w:numPr>
          <w:ilvl w:val="0"/>
          <w:numId w:val="0"/>
        </w:numPr>
        <w:tabs>
          <w:tab w:val="left" w:pos="1353"/>
        </w:tabs>
        <w:kinsoku/>
        <w:wordWrap/>
        <w:overflowPunct/>
        <w:topLinePunct w:val="0"/>
        <w:autoSpaceDE w:val="0"/>
        <w:autoSpaceDN w:val="0"/>
        <w:bidi w:val="0"/>
        <w:adjustRightInd/>
        <w:snapToGrid/>
        <w:spacing w:line="400" w:lineRule="exact"/>
        <w:ind w:left="0" w:right="0" w:firstLine="482" w:firstLineChars="200"/>
        <w:textAlignment w:val="auto"/>
        <w:rPr>
          <w:rFonts w:hint="eastAsia" w:ascii="宋体" w:hAnsi="宋体" w:eastAsia="宋体" w:cs="宋体"/>
          <w:color w:val="auto"/>
          <w:lang w:val="en-US" w:eastAsia="zh-CN"/>
        </w:rPr>
      </w:pPr>
      <w:bookmarkStart w:id="5" w:name="_Toc19141_WPSOffice_Level2"/>
    </w:p>
    <w:p>
      <w:pPr>
        <w:pStyle w:val="3"/>
        <w:keepNext w:val="0"/>
        <w:keepLines w:val="0"/>
        <w:pageBreakBefore w:val="0"/>
        <w:widowControl w:val="0"/>
        <w:numPr>
          <w:ilvl w:val="0"/>
          <w:numId w:val="0"/>
        </w:numPr>
        <w:tabs>
          <w:tab w:val="left" w:pos="1353"/>
        </w:tabs>
        <w:kinsoku/>
        <w:wordWrap/>
        <w:overflowPunct/>
        <w:topLinePunct w:val="0"/>
        <w:autoSpaceDE w:val="0"/>
        <w:autoSpaceDN w:val="0"/>
        <w:bidi w:val="0"/>
        <w:adjustRightInd/>
        <w:snapToGrid/>
        <w:spacing w:line="400" w:lineRule="exact"/>
        <w:ind w:left="0" w:leftChars="0" w:right="0" w:firstLine="482" w:firstLineChars="200"/>
        <w:textAlignment w:val="auto"/>
        <w:rPr>
          <w:rFonts w:hint="eastAsia" w:ascii="宋体" w:hAnsi="宋体" w:eastAsia="宋体" w:cs="宋体"/>
          <w:color w:val="auto"/>
        </w:rPr>
      </w:pPr>
      <w:r>
        <w:rPr>
          <w:rFonts w:hint="eastAsia" w:ascii="宋体" w:hAnsi="宋体" w:eastAsia="宋体" w:cs="宋体"/>
          <w:color w:val="auto"/>
          <w:lang w:val="en-US" w:eastAsia="zh-CN"/>
        </w:rPr>
        <w:t>6、</w:t>
      </w:r>
      <w:r>
        <w:rPr>
          <w:rFonts w:hint="eastAsia" w:ascii="宋体" w:hAnsi="宋体" w:eastAsia="宋体" w:cs="宋体"/>
          <w:color w:val="auto"/>
        </w:rPr>
        <w:t>响应文件的递交</w:t>
      </w:r>
      <w:bookmarkEnd w:id="5"/>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00" w:firstLineChars="200"/>
        <w:jc w:val="both"/>
        <w:textAlignment w:val="auto"/>
        <w:rPr>
          <w:rFonts w:hint="eastAsia" w:ascii="宋体" w:hAnsi="宋体" w:eastAsia="宋体" w:cs="宋体"/>
          <w:color w:val="auto"/>
          <w:spacing w:val="-10"/>
        </w:rPr>
      </w:pPr>
      <w:r>
        <w:rPr>
          <w:rFonts w:hint="eastAsia" w:cs="宋体"/>
          <w:color w:val="auto"/>
          <w:spacing w:val="-5"/>
          <w:lang w:val="en-US" w:eastAsia="zh-CN"/>
        </w:rPr>
        <w:t>6</w:t>
      </w:r>
      <w:r>
        <w:rPr>
          <w:rFonts w:hint="eastAsia" w:ascii="宋体" w:hAnsi="宋体" w:eastAsia="宋体" w:cs="宋体"/>
          <w:color w:val="auto"/>
          <w:spacing w:val="-5"/>
          <w:lang w:val="en-US"/>
        </w:rPr>
        <w:t>.1</w:t>
      </w:r>
      <w:r>
        <w:rPr>
          <w:rFonts w:hint="eastAsia" w:ascii="宋体" w:hAnsi="宋体" w:eastAsia="宋体" w:cs="宋体"/>
          <w:color w:val="auto"/>
          <w:spacing w:val="-5"/>
        </w:rPr>
        <w:t>电子版响应文件递交的截止时间为</w:t>
      </w:r>
      <w:r>
        <w:rPr>
          <w:rFonts w:hint="eastAsia" w:ascii="宋体" w:hAnsi="宋体" w:eastAsia="宋体" w:cs="宋体"/>
          <w:color w:val="auto"/>
        </w:rPr>
        <w:t>（</w:t>
      </w:r>
      <w:r>
        <w:rPr>
          <w:rFonts w:hint="eastAsia" w:cs="宋体"/>
          <w:color w:val="auto"/>
          <w:lang w:eastAsia="zh-CN"/>
        </w:rPr>
        <w:t>竞争性</w:t>
      </w:r>
      <w:r>
        <w:rPr>
          <w:rFonts w:hint="eastAsia" w:ascii="宋体" w:hAnsi="宋体" w:eastAsia="宋体" w:cs="宋体"/>
          <w:color w:val="auto"/>
        </w:rPr>
        <w:t>谈判文件递交截止时间</w:t>
      </w:r>
      <w:r>
        <w:rPr>
          <w:rFonts w:hint="eastAsia" w:ascii="宋体" w:hAnsi="宋体" w:eastAsia="宋体" w:cs="宋体"/>
          <w:color w:val="auto"/>
          <w:spacing w:val="-14"/>
        </w:rPr>
        <w:t>）201</w:t>
      </w:r>
      <w:r>
        <w:rPr>
          <w:rFonts w:hint="eastAsia" w:ascii="宋体" w:hAnsi="宋体" w:eastAsia="宋体" w:cs="宋体"/>
          <w:color w:val="auto"/>
          <w:spacing w:val="-14"/>
          <w:lang w:val="en-US"/>
        </w:rPr>
        <w:t>9</w:t>
      </w:r>
      <w:r>
        <w:rPr>
          <w:rFonts w:hint="eastAsia" w:ascii="宋体" w:hAnsi="宋体" w:eastAsia="宋体" w:cs="宋体"/>
          <w:color w:val="auto"/>
          <w:spacing w:val="-36"/>
        </w:rPr>
        <w:t xml:space="preserve"> 年</w:t>
      </w:r>
      <w:r>
        <w:rPr>
          <w:rFonts w:hint="eastAsia" w:ascii="宋体" w:hAnsi="宋体" w:eastAsia="宋体" w:cs="宋体"/>
          <w:color w:val="auto"/>
          <w:spacing w:val="-36"/>
          <w:lang w:val="en-US"/>
        </w:rPr>
        <w:t xml:space="preserve"> 5 </w:t>
      </w:r>
      <w:r>
        <w:rPr>
          <w:rFonts w:hint="eastAsia" w:ascii="宋体" w:hAnsi="宋体" w:eastAsia="宋体" w:cs="宋体"/>
          <w:color w:val="auto"/>
          <w:spacing w:val="-36"/>
        </w:rPr>
        <w:t>月</w:t>
      </w:r>
      <w:r>
        <w:rPr>
          <w:rFonts w:hint="eastAsia" w:ascii="宋体" w:hAnsi="宋体" w:eastAsia="宋体" w:cs="宋体"/>
          <w:color w:val="auto"/>
          <w:spacing w:val="0"/>
          <w:lang w:val="en-US"/>
        </w:rPr>
        <w:t xml:space="preserve"> </w:t>
      </w:r>
      <w:r>
        <w:rPr>
          <w:rFonts w:hint="eastAsia" w:cs="宋体"/>
          <w:color w:val="auto"/>
          <w:spacing w:val="0"/>
          <w:lang w:val="en-US" w:eastAsia="zh-CN"/>
        </w:rPr>
        <w:t>24</w:t>
      </w:r>
      <w:r>
        <w:rPr>
          <w:rFonts w:hint="eastAsia" w:ascii="宋体" w:hAnsi="宋体" w:eastAsia="宋体" w:cs="宋体"/>
          <w:color w:val="auto"/>
          <w:spacing w:val="-10"/>
        </w:rPr>
        <w:t>日</w:t>
      </w:r>
      <w:r>
        <w:rPr>
          <w:rFonts w:hint="eastAsia" w:ascii="宋体" w:hAnsi="宋体" w:eastAsia="宋体" w:cs="宋体"/>
          <w:color w:val="auto"/>
          <w:spacing w:val="-10"/>
          <w:lang w:val="en-US" w:eastAsia="zh-CN"/>
        </w:rPr>
        <w:t>09</w:t>
      </w:r>
      <w:r>
        <w:rPr>
          <w:rFonts w:hint="eastAsia" w:ascii="宋体" w:hAnsi="宋体" w:eastAsia="宋体" w:cs="宋体"/>
          <w:color w:val="auto"/>
          <w:spacing w:val="-10"/>
        </w:rPr>
        <w:t>时</w:t>
      </w:r>
      <w:r>
        <w:rPr>
          <w:rFonts w:hint="eastAsia" w:ascii="宋体" w:hAnsi="宋体" w:eastAsia="宋体" w:cs="宋体"/>
          <w:color w:val="auto"/>
          <w:spacing w:val="-10"/>
          <w:lang w:val="en-US" w:eastAsia="zh-CN"/>
        </w:rPr>
        <w:t>30</w:t>
      </w:r>
      <w:r>
        <w:rPr>
          <w:rFonts w:hint="eastAsia" w:ascii="宋体" w:hAnsi="宋体" w:eastAsia="宋体" w:cs="宋体"/>
          <w:color w:val="auto"/>
          <w:spacing w:val="-10"/>
        </w:rPr>
        <w:t>分；</w:t>
      </w:r>
      <w:r>
        <w:rPr>
          <w:rFonts w:hint="eastAsia" w:ascii="宋体" w:hAnsi="宋体" w:eastAsia="宋体" w:cs="宋体"/>
          <w:color w:val="auto"/>
          <w:spacing w:val="-10"/>
          <w:lang w:eastAsia="zh-CN"/>
        </w:rPr>
        <w:t>供应商在谈判截止时间前，凭企业数字证书在</w:t>
      </w:r>
      <w:r>
        <w:rPr>
          <w:rFonts w:hint="eastAsia" w:ascii="宋体" w:hAnsi="宋体" w:eastAsia="宋体" w:cs="宋体"/>
          <w:color w:val="auto"/>
          <w:spacing w:val="-10"/>
        </w:rPr>
        <w:t>楚雄州公共资源交易电子服务系统（网址：http://www.cxggzy. cn/</w:t>
      </w:r>
      <w:r>
        <w:rPr>
          <w:rFonts w:hint="eastAsia" w:ascii="宋体" w:hAnsi="宋体" w:eastAsia="宋体" w:cs="宋体"/>
          <w:color w:val="auto"/>
          <w:spacing w:val="-10"/>
          <w:lang w:val="en-US" w:eastAsia="zh-CN"/>
        </w:rPr>
        <w:t>）上上传响应文件</w:t>
      </w:r>
      <w:r>
        <w:rPr>
          <w:rFonts w:hint="eastAsia" w:ascii="宋体" w:hAnsi="宋体" w:eastAsia="宋体" w:cs="宋体"/>
          <w:color w:val="auto"/>
          <w:spacing w:val="-10"/>
        </w:rPr>
        <w:t>，并打印“上传</w:t>
      </w:r>
      <w:r>
        <w:rPr>
          <w:rFonts w:hint="eastAsia" w:ascii="宋体" w:hAnsi="宋体" w:eastAsia="宋体" w:cs="宋体"/>
          <w:color w:val="auto"/>
          <w:spacing w:val="-10"/>
          <w:lang w:eastAsia="zh-CN"/>
        </w:rPr>
        <w:t>投标</w:t>
      </w:r>
      <w:r>
        <w:rPr>
          <w:rFonts w:hint="eastAsia" w:ascii="宋体" w:hAnsi="宋体" w:eastAsia="宋体" w:cs="宋体"/>
          <w:color w:val="auto"/>
          <w:spacing w:val="-10"/>
        </w:rPr>
        <w:t>文件回执”，</w:t>
      </w:r>
      <w:r>
        <w:rPr>
          <w:rFonts w:hint="eastAsia" w:ascii="宋体" w:hAnsi="宋体" w:eastAsia="宋体" w:cs="宋体"/>
          <w:color w:val="auto"/>
          <w:spacing w:val="-10"/>
          <w:lang w:eastAsia="zh-CN"/>
        </w:rPr>
        <w:t>在</w:t>
      </w:r>
      <w:r>
        <w:rPr>
          <w:rFonts w:hint="eastAsia" w:ascii="宋体" w:hAnsi="宋体" w:eastAsia="宋体" w:cs="宋体"/>
          <w:color w:val="auto"/>
          <w:spacing w:val="-10"/>
        </w:rPr>
        <w:t>谈判截止时间前未</w:t>
      </w:r>
      <w:r>
        <w:rPr>
          <w:rFonts w:hint="eastAsia" w:ascii="宋体" w:hAnsi="宋体" w:eastAsia="宋体" w:cs="宋体"/>
          <w:color w:val="auto"/>
          <w:spacing w:val="-10"/>
          <w:lang w:eastAsia="zh-CN"/>
        </w:rPr>
        <w:t>成功上传</w:t>
      </w:r>
      <w:r>
        <w:rPr>
          <w:rFonts w:hint="eastAsia" w:ascii="宋体" w:hAnsi="宋体" w:eastAsia="宋体" w:cs="宋体"/>
          <w:color w:val="auto"/>
          <w:spacing w:val="-10"/>
        </w:rPr>
        <w:t>响应文件的，视为撤回响应文件。</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jc w:val="both"/>
        <w:textAlignment w:val="auto"/>
        <w:rPr>
          <w:rFonts w:hint="eastAsia" w:ascii="宋体" w:hAnsi="宋体" w:eastAsia="宋体" w:cs="宋体"/>
          <w:color w:val="auto"/>
        </w:rPr>
      </w:pPr>
      <w:r>
        <w:rPr>
          <w:rFonts w:hint="eastAsia" w:cs="宋体"/>
          <w:color w:val="auto"/>
          <w:lang w:val="en-US" w:eastAsia="zh-CN"/>
        </w:rPr>
        <w:t>6</w:t>
      </w:r>
      <w:r>
        <w:rPr>
          <w:rFonts w:hint="eastAsia" w:ascii="宋体" w:hAnsi="宋体" w:eastAsia="宋体" w:cs="宋体"/>
          <w:color w:val="auto"/>
          <w:lang w:val="en-US"/>
        </w:rPr>
        <w:t xml:space="preserve">.2 </w:t>
      </w:r>
      <w:r>
        <w:rPr>
          <w:rFonts w:hint="eastAsia" w:ascii="宋体" w:hAnsi="宋体" w:eastAsia="宋体" w:cs="宋体"/>
          <w:color w:val="auto"/>
        </w:rPr>
        <w:t>纸质版</w:t>
      </w:r>
      <w:r>
        <w:rPr>
          <w:rFonts w:hint="eastAsia" w:cs="宋体"/>
          <w:color w:val="auto"/>
          <w:lang w:eastAsia="zh-CN"/>
        </w:rPr>
        <w:t>和</w:t>
      </w:r>
      <w:r>
        <w:rPr>
          <w:rFonts w:hint="eastAsia" w:ascii="宋体" w:hAnsi="宋体" w:eastAsia="宋体" w:cs="宋体"/>
          <w:color w:val="auto"/>
        </w:rPr>
        <w:t>电子光盘响应文件</w:t>
      </w:r>
      <w:r>
        <w:rPr>
          <w:rFonts w:hint="eastAsia" w:cs="宋体"/>
          <w:color w:val="auto"/>
          <w:lang w:eastAsia="zh-CN"/>
        </w:rPr>
        <w:t>递</w:t>
      </w:r>
      <w:r>
        <w:rPr>
          <w:rFonts w:hint="eastAsia" w:ascii="宋体" w:hAnsi="宋体" w:eastAsia="宋体" w:cs="宋体"/>
          <w:color w:val="auto"/>
        </w:rPr>
        <w:t>交时间</w:t>
      </w:r>
      <w:r>
        <w:rPr>
          <w:rFonts w:hint="eastAsia" w:cs="宋体"/>
          <w:color w:val="auto"/>
          <w:lang w:eastAsia="zh-CN"/>
        </w:rPr>
        <w:t>及地点</w:t>
      </w:r>
      <w:r>
        <w:rPr>
          <w:rFonts w:hint="eastAsia" w:ascii="宋体" w:hAnsi="宋体" w:eastAsia="宋体" w:cs="宋体"/>
          <w:color w:val="auto"/>
        </w:rPr>
        <w:t>：201</w:t>
      </w:r>
      <w:r>
        <w:rPr>
          <w:rFonts w:hint="eastAsia" w:ascii="宋体" w:hAnsi="宋体" w:eastAsia="宋体" w:cs="宋体"/>
          <w:color w:val="auto"/>
          <w:lang w:val="en-US"/>
        </w:rPr>
        <w:t>9</w:t>
      </w:r>
      <w:r>
        <w:rPr>
          <w:rFonts w:hint="eastAsia" w:ascii="宋体" w:hAnsi="宋体" w:eastAsia="宋体" w:cs="宋体"/>
          <w:color w:val="auto"/>
        </w:rPr>
        <w:t>年</w:t>
      </w:r>
      <w:r>
        <w:rPr>
          <w:rFonts w:hint="eastAsia" w:ascii="宋体" w:hAnsi="宋体" w:eastAsia="宋体" w:cs="宋体"/>
          <w:color w:val="auto"/>
          <w:lang w:val="en-US"/>
        </w:rPr>
        <w:t>5</w:t>
      </w:r>
      <w:r>
        <w:rPr>
          <w:rFonts w:hint="eastAsia" w:ascii="宋体" w:hAnsi="宋体" w:eastAsia="宋体" w:cs="宋体"/>
          <w:color w:val="auto"/>
        </w:rPr>
        <w:t>月</w:t>
      </w:r>
      <w:r>
        <w:rPr>
          <w:rFonts w:hint="eastAsia" w:cs="宋体"/>
          <w:color w:val="auto"/>
          <w:lang w:val="en-US" w:eastAsia="zh-CN"/>
        </w:rPr>
        <w:t>24</w:t>
      </w:r>
      <w:r>
        <w:rPr>
          <w:rFonts w:hint="eastAsia" w:ascii="宋体" w:hAnsi="宋体" w:eastAsia="宋体" w:cs="宋体"/>
          <w:color w:val="auto"/>
        </w:rPr>
        <w:t>日</w:t>
      </w:r>
      <w:r>
        <w:rPr>
          <w:rFonts w:hint="eastAsia" w:cs="宋体"/>
          <w:color w:val="auto"/>
          <w:lang w:val="en-US" w:eastAsia="zh-CN"/>
        </w:rPr>
        <w:t>09</w:t>
      </w:r>
      <w:r>
        <w:rPr>
          <w:rFonts w:hint="eastAsia" w:ascii="宋体" w:hAnsi="宋体" w:eastAsia="宋体" w:cs="宋体"/>
          <w:color w:val="auto"/>
        </w:rPr>
        <w:t>时</w:t>
      </w:r>
      <w:r>
        <w:rPr>
          <w:rFonts w:hint="eastAsia" w:cs="宋体"/>
          <w:color w:val="auto"/>
          <w:lang w:val="en-US" w:eastAsia="zh-CN"/>
        </w:rPr>
        <w:t>00</w:t>
      </w:r>
      <w:r>
        <w:rPr>
          <w:rFonts w:hint="eastAsia" w:ascii="宋体" w:hAnsi="宋体" w:eastAsia="宋体" w:cs="宋体"/>
          <w:color w:val="auto"/>
        </w:rPr>
        <w:t>分至</w:t>
      </w:r>
      <w:r>
        <w:rPr>
          <w:rFonts w:hint="eastAsia" w:cs="宋体"/>
          <w:color w:val="auto"/>
          <w:lang w:val="en-US" w:eastAsia="zh-CN"/>
        </w:rPr>
        <w:t>09</w:t>
      </w:r>
      <w:r>
        <w:rPr>
          <w:rFonts w:hint="eastAsia" w:ascii="宋体" w:hAnsi="宋体" w:eastAsia="宋体" w:cs="宋体"/>
          <w:color w:val="auto"/>
        </w:rPr>
        <w:t>时</w:t>
      </w:r>
      <w:r>
        <w:rPr>
          <w:rFonts w:hint="eastAsia" w:cs="宋体"/>
          <w:color w:val="auto"/>
          <w:lang w:val="en-US" w:eastAsia="zh-CN"/>
        </w:rPr>
        <w:t>30</w:t>
      </w:r>
      <w:r>
        <w:rPr>
          <w:rFonts w:hint="eastAsia" w:ascii="宋体" w:hAnsi="宋体" w:eastAsia="宋体" w:cs="宋体"/>
          <w:color w:val="auto"/>
        </w:rPr>
        <w:t>分（北京时间）</w:t>
      </w:r>
      <w:r>
        <w:rPr>
          <w:rFonts w:hint="eastAsia" w:cs="宋体"/>
          <w:color w:val="auto"/>
          <w:lang w:eastAsia="zh-CN"/>
        </w:rPr>
        <w:t>，</w:t>
      </w:r>
      <w:r>
        <w:rPr>
          <w:rFonts w:hint="eastAsia" w:ascii="宋体" w:hAnsi="宋体" w:eastAsia="宋体" w:cs="宋体"/>
          <w:color w:val="auto"/>
        </w:rPr>
        <w:t>楚雄州公共资源交易中心六楼</w:t>
      </w:r>
      <w:r>
        <w:rPr>
          <w:rFonts w:hint="eastAsia" w:cs="宋体"/>
          <w:color w:val="auto"/>
          <w:lang w:val="en-US" w:eastAsia="zh-CN"/>
        </w:rPr>
        <w:t>一</w:t>
      </w:r>
      <w:r>
        <w:rPr>
          <w:rFonts w:hint="eastAsia" w:ascii="宋体" w:hAnsi="宋体" w:eastAsia="宋体" w:cs="宋体"/>
          <w:color w:val="auto"/>
          <w:lang w:val="en-US"/>
        </w:rPr>
        <w:t>号开标厅</w:t>
      </w:r>
      <w:r>
        <w:rPr>
          <w:rFonts w:hint="eastAsia" w:ascii="宋体" w:hAnsi="宋体" w:eastAsia="宋体" w:cs="宋体"/>
          <w:color w:val="auto"/>
        </w:rPr>
        <w:t>（楚雄市永安路696号）。</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jc w:val="both"/>
        <w:textAlignment w:val="auto"/>
        <w:rPr>
          <w:rFonts w:hint="eastAsia" w:ascii="宋体" w:hAnsi="宋体" w:eastAsia="宋体" w:cs="宋体"/>
          <w:color w:val="auto"/>
          <w:lang w:eastAsia="zh-CN"/>
        </w:rPr>
      </w:pPr>
      <w:r>
        <w:rPr>
          <w:rFonts w:hint="eastAsia" w:cs="宋体"/>
          <w:color w:val="auto"/>
          <w:lang w:val="en-US" w:eastAsia="zh-CN"/>
        </w:rPr>
        <w:t>6</w:t>
      </w:r>
      <w:r>
        <w:rPr>
          <w:rFonts w:hint="eastAsia" w:ascii="宋体" w:hAnsi="宋体" w:eastAsia="宋体" w:cs="宋体"/>
          <w:color w:val="auto"/>
          <w:lang w:val="en-US"/>
        </w:rPr>
        <w:t xml:space="preserve">.3 </w:t>
      </w:r>
      <w:r>
        <w:rPr>
          <w:rFonts w:hint="eastAsia" w:ascii="宋体" w:hAnsi="宋体" w:eastAsia="宋体" w:cs="宋体"/>
          <w:color w:val="auto"/>
        </w:rPr>
        <w:t>提交响应文件截止时间及谈判时间：201</w:t>
      </w:r>
      <w:r>
        <w:rPr>
          <w:rFonts w:hint="eastAsia" w:ascii="宋体" w:hAnsi="宋体" w:eastAsia="宋体" w:cs="宋体"/>
          <w:color w:val="auto"/>
          <w:lang w:val="en-US"/>
        </w:rPr>
        <w:t>9</w:t>
      </w:r>
      <w:r>
        <w:rPr>
          <w:rFonts w:hint="eastAsia" w:ascii="宋体" w:hAnsi="宋体" w:eastAsia="宋体" w:cs="宋体"/>
          <w:color w:val="auto"/>
        </w:rPr>
        <w:t>年</w:t>
      </w:r>
      <w:r>
        <w:rPr>
          <w:rFonts w:hint="eastAsia" w:ascii="宋体" w:hAnsi="宋体" w:eastAsia="宋体" w:cs="宋体"/>
          <w:color w:val="auto"/>
          <w:lang w:val="en-US"/>
        </w:rPr>
        <w:t>5</w:t>
      </w:r>
      <w:r>
        <w:rPr>
          <w:rFonts w:hint="eastAsia" w:ascii="宋体" w:hAnsi="宋体" w:eastAsia="宋体" w:cs="宋体"/>
          <w:color w:val="auto"/>
        </w:rPr>
        <w:t>月</w:t>
      </w:r>
      <w:r>
        <w:rPr>
          <w:rFonts w:hint="eastAsia" w:cs="宋体"/>
          <w:color w:val="auto"/>
          <w:lang w:val="en-US" w:eastAsia="zh-CN"/>
        </w:rPr>
        <w:t>24</w:t>
      </w:r>
      <w:r>
        <w:rPr>
          <w:rFonts w:hint="eastAsia" w:ascii="宋体" w:hAnsi="宋体" w:eastAsia="宋体" w:cs="宋体"/>
          <w:color w:val="auto"/>
        </w:rPr>
        <w:t>日</w:t>
      </w:r>
      <w:r>
        <w:rPr>
          <w:rFonts w:hint="eastAsia" w:cs="宋体"/>
          <w:color w:val="auto"/>
          <w:lang w:val="en-US" w:eastAsia="zh-CN"/>
        </w:rPr>
        <w:t>09</w:t>
      </w:r>
      <w:r>
        <w:rPr>
          <w:rFonts w:hint="eastAsia" w:ascii="宋体" w:hAnsi="宋体" w:eastAsia="宋体" w:cs="宋体"/>
          <w:color w:val="auto"/>
        </w:rPr>
        <w:t>时</w:t>
      </w:r>
      <w:r>
        <w:rPr>
          <w:rFonts w:hint="eastAsia" w:cs="宋体"/>
          <w:color w:val="auto"/>
          <w:lang w:val="en-US" w:eastAsia="zh-CN"/>
        </w:rPr>
        <w:t>30</w:t>
      </w:r>
      <w:r>
        <w:rPr>
          <w:rFonts w:hint="eastAsia" w:ascii="宋体" w:hAnsi="宋体" w:eastAsia="宋体" w:cs="宋体"/>
          <w:color w:val="auto"/>
        </w:rPr>
        <w:t>分（北京时间）</w:t>
      </w:r>
      <w:r>
        <w:rPr>
          <w:rFonts w:hint="eastAsia" w:cs="宋体"/>
          <w:color w:val="auto"/>
          <w:lang w:eastAsia="zh-CN"/>
        </w:rPr>
        <w:t>。</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jc w:val="both"/>
        <w:textAlignment w:val="auto"/>
        <w:rPr>
          <w:rFonts w:hint="eastAsia" w:ascii="宋体" w:hAnsi="宋体" w:eastAsia="宋体" w:cs="宋体"/>
          <w:color w:val="auto"/>
        </w:rPr>
      </w:pPr>
      <w:r>
        <w:rPr>
          <w:rFonts w:hint="eastAsia" w:cs="宋体"/>
          <w:color w:val="auto"/>
          <w:lang w:val="en-US" w:eastAsia="zh-CN"/>
        </w:rPr>
        <w:t>6</w:t>
      </w:r>
      <w:r>
        <w:rPr>
          <w:rFonts w:hint="eastAsia" w:ascii="宋体" w:hAnsi="宋体" w:eastAsia="宋体" w:cs="宋体"/>
          <w:color w:val="auto"/>
          <w:lang w:val="en-US"/>
        </w:rPr>
        <w:t xml:space="preserve">.4 </w:t>
      </w:r>
      <w:r>
        <w:rPr>
          <w:rFonts w:hint="eastAsia" w:ascii="宋体" w:hAnsi="宋体" w:eastAsia="宋体" w:cs="宋体"/>
          <w:color w:val="auto"/>
        </w:rPr>
        <w:t>逾期送达的或者未送达指定地点的响应文件，将被拒收。</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jc w:val="both"/>
        <w:textAlignment w:val="auto"/>
        <w:rPr>
          <w:rFonts w:hint="eastAsia" w:ascii="宋体" w:hAnsi="宋体" w:eastAsia="宋体" w:cs="宋体"/>
          <w:color w:val="auto"/>
        </w:rPr>
      </w:pPr>
      <w:bookmarkStart w:id="6" w:name="_Toc6755_WPSOffice_Level2"/>
      <w:r>
        <w:rPr>
          <w:rFonts w:hint="eastAsia" w:cs="宋体"/>
          <w:color w:val="auto"/>
          <w:lang w:val="en-US" w:eastAsia="zh-CN"/>
        </w:rPr>
        <w:t>6</w:t>
      </w:r>
      <w:r>
        <w:rPr>
          <w:rFonts w:hint="eastAsia" w:ascii="宋体" w:hAnsi="宋体" w:eastAsia="宋体" w:cs="宋体"/>
          <w:color w:val="auto"/>
          <w:lang w:val="en-US"/>
        </w:rPr>
        <w:t>.5</w:t>
      </w:r>
      <w:r>
        <w:rPr>
          <w:rFonts w:hint="eastAsia" w:cs="宋体"/>
          <w:color w:val="auto"/>
          <w:lang w:val="en-US" w:eastAsia="zh-CN"/>
        </w:rPr>
        <w:t xml:space="preserve"> 若在开标结束之后还有供应商的响应文件未解密成功</w:t>
      </w:r>
      <w:r>
        <w:rPr>
          <w:rFonts w:hint="eastAsia" w:ascii="宋体" w:hAnsi="宋体" w:eastAsia="宋体" w:cs="宋体"/>
          <w:color w:val="auto"/>
        </w:rPr>
        <w:t>或</w:t>
      </w:r>
      <w:r>
        <w:rPr>
          <w:rFonts w:hint="eastAsia" w:cs="宋体"/>
          <w:color w:val="auto"/>
          <w:lang w:eastAsia="zh-CN"/>
        </w:rPr>
        <w:t>上传的</w:t>
      </w:r>
      <w:r>
        <w:rPr>
          <w:rFonts w:hint="eastAsia" w:ascii="宋体" w:hAnsi="宋体" w:eastAsia="宋体" w:cs="宋体"/>
          <w:color w:val="auto"/>
        </w:rPr>
        <w:t>电子响应文件不能正常打开的，视为撤回响应文件，其</w:t>
      </w:r>
      <w:r>
        <w:rPr>
          <w:rFonts w:hint="eastAsia" w:cs="宋体"/>
          <w:color w:val="auto"/>
          <w:lang w:eastAsia="zh-CN"/>
        </w:rPr>
        <w:t>递交的</w:t>
      </w:r>
      <w:r>
        <w:rPr>
          <w:rFonts w:hint="eastAsia" w:ascii="宋体" w:hAnsi="宋体" w:eastAsia="宋体" w:cs="宋体"/>
          <w:color w:val="auto"/>
        </w:rPr>
        <w:t>纸质</w:t>
      </w:r>
      <w:r>
        <w:rPr>
          <w:rFonts w:hint="eastAsia" w:cs="宋体"/>
          <w:color w:val="auto"/>
          <w:lang w:eastAsia="zh-CN"/>
        </w:rPr>
        <w:t>版</w:t>
      </w:r>
      <w:r>
        <w:rPr>
          <w:rFonts w:hint="eastAsia" w:ascii="宋体" w:hAnsi="宋体" w:eastAsia="宋体" w:cs="宋体"/>
          <w:color w:val="auto"/>
        </w:rPr>
        <w:t>响应文件</w:t>
      </w:r>
      <w:r>
        <w:rPr>
          <w:rFonts w:hint="eastAsia" w:cs="宋体"/>
          <w:color w:val="auto"/>
          <w:lang w:eastAsia="zh-CN"/>
        </w:rPr>
        <w:t>和</w:t>
      </w:r>
      <w:r>
        <w:rPr>
          <w:rFonts w:hint="eastAsia" w:ascii="宋体" w:hAnsi="宋体" w:eastAsia="宋体" w:cs="宋体"/>
          <w:color w:val="auto"/>
        </w:rPr>
        <w:t>电子光盘响应文件</w:t>
      </w:r>
      <w:r>
        <w:rPr>
          <w:rFonts w:hint="eastAsia" w:cs="宋体"/>
          <w:color w:val="auto"/>
          <w:lang w:eastAsia="zh-CN"/>
        </w:rPr>
        <w:t>当</w:t>
      </w:r>
      <w:r>
        <w:rPr>
          <w:rFonts w:hint="eastAsia" w:ascii="宋体" w:hAnsi="宋体" w:eastAsia="宋体" w:cs="宋体"/>
          <w:color w:val="auto"/>
        </w:rPr>
        <w:t>场退回给投标人。由此带来的后果由投标人自行承担。</w:t>
      </w:r>
    </w:p>
    <w:p>
      <w:pPr>
        <w:pStyle w:val="3"/>
        <w:keepNext w:val="0"/>
        <w:keepLines w:val="0"/>
        <w:pageBreakBefore w:val="0"/>
        <w:widowControl w:val="0"/>
        <w:numPr>
          <w:ilvl w:val="0"/>
          <w:numId w:val="0"/>
        </w:numPr>
        <w:tabs>
          <w:tab w:val="left" w:pos="1353"/>
        </w:tabs>
        <w:kinsoku/>
        <w:wordWrap/>
        <w:overflowPunct/>
        <w:topLinePunct w:val="0"/>
        <w:autoSpaceDE w:val="0"/>
        <w:autoSpaceDN w:val="0"/>
        <w:bidi w:val="0"/>
        <w:adjustRightInd/>
        <w:snapToGrid/>
        <w:spacing w:line="400" w:lineRule="exact"/>
        <w:ind w:left="0" w:leftChars="0" w:right="0" w:firstLine="482" w:firstLineChars="200"/>
        <w:textAlignment w:val="auto"/>
        <w:rPr>
          <w:rFonts w:hint="eastAsia" w:ascii="宋体" w:hAnsi="宋体" w:eastAsia="宋体" w:cs="宋体"/>
          <w:color w:val="auto"/>
        </w:rPr>
      </w:pPr>
      <w:r>
        <w:rPr>
          <w:rFonts w:hint="eastAsia" w:ascii="宋体" w:hAnsi="宋体" w:eastAsia="宋体" w:cs="宋体"/>
          <w:color w:val="auto"/>
          <w:lang w:val="en-US" w:eastAsia="zh-CN"/>
        </w:rPr>
        <w:t>7、</w:t>
      </w:r>
      <w:r>
        <w:rPr>
          <w:rFonts w:hint="eastAsia" w:ascii="宋体" w:hAnsi="宋体" w:eastAsia="宋体" w:cs="宋体"/>
          <w:color w:val="auto"/>
        </w:rPr>
        <w:t>发布公告的媒体</w:t>
      </w:r>
      <w:bookmarkEnd w:id="6"/>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rPr>
      </w:pPr>
      <w:r>
        <w:rPr>
          <w:rFonts w:hint="eastAsia" w:ascii="宋体" w:hAnsi="宋体" w:eastAsia="宋体" w:cs="宋体"/>
          <w:color w:val="auto"/>
        </w:rPr>
        <w:t>本次竞争性谈判公告在《云南省政府采购网》</w:t>
      </w:r>
      <w:r>
        <w:rPr>
          <w:rFonts w:hint="eastAsia" w:ascii="宋体" w:hAnsi="宋体" w:eastAsia="宋体" w:cs="宋体"/>
          <w:color w:val="auto"/>
          <w:lang w:eastAsia="zh-CN"/>
        </w:rPr>
        <w:t>（</w:t>
      </w:r>
      <w:r>
        <w:rPr>
          <w:rFonts w:hint="eastAsia" w:ascii="宋体" w:hAnsi="宋体" w:eastAsia="宋体" w:cs="宋体"/>
          <w:color w:val="auto"/>
        </w:rPr>
        <w:t>网址：http://www.yngp.com</w:t>
      </w:r>
      <w:r>
        <w:rPr>
          <w:rFonts w:hint="eastAsia" w:ascii="宋体" w:hAnsi="宋体" w:eastAsia="宋体" w:cs="宋体"/>
          <w:color w:val="auto"/>
          <w:lang w:eastAsia="zh-CN"/>
        </w:rPr>
        <w:t>）</w:t>
      </w:r>
      <w:r>
        <w:rPr>
          <w:rFonts w:hint="eastAsia" w:ascii="宋体" w:hAnsi="宋体" w:eastAsia="宋体" w:cs="宋体"/>
          <w:color w:val="auto"/>
        </w:rPr>
        <w:t>、《云南省公共资源交易</w:t>
      </w:r>
      <w:r>
        <w:rPr>
          <w:rFonts w:hint="eastAsia" w:cs="宋体"/>
          <w:color w:val="auto"/>
          <w:lang w:eastAsia="zh-CN"/>
        </w:rPr>
        <w:t>信息网</w:t>
      </w:r>
      <w:r>
        <w:rPr>
          <w:rFonts w:hint="eastAsia" w:ascii="宋体" w:hAnsi="宋体" w:eastAsia="宋体" w:cs="宋体"/>
          <w:color w:val="auto"/>
        </w:rPr>
        <w:t>》</w:t>
      </w:r>
      <w:r>
        <w:rPr>
          <w:rFonts w:hint="eastAsia" w:ascii="宋体" w:hAnsi="宋体" w:eastAsia="宋体" w:cs="宋体"/>
          <w:color w:val="auto"/>
          <w:lang w:eastAsia="zh-CN"/>
        </w:rPr>
        <w:t>（</w:t>
      </w:r>
      <w:r>
        <w:rPr>
          <w:rFonts w:hint="eastAsia" w:ascii="宋体" w:hAnsi="宋体" w:eastAsia="宋体" w:cs="宋体"/>
          <w:color w:val="auto"/>
        </w:rPr>
        <w:t>网址：http://www.ynggzyxx.gov.cn</w:t>
      </w:r>
      <w:r>
        <w:rPr>
          <w:rFonts w:hint="eastAsia" w:ascii="宋体" w:hAnsi="宋体" w:eastAsia="宋体" w:cs="宋体"/>
          <w:color w:val="auto"/>
          <w:lang w:eastAsia="zh-CN"/>
        </w:rPr>
        <w:t>）、《</w:t>
      </w:r>
      <w:r>
        <w:rPr>
          <w:rFonts w:hint="eastAsia" w:ascii="宋体" w:hAnsi="宋体" w:eastAsia="宋体" w:cs="宋体"/>
          <w:color w:val="auto"/>
        </w:rPr>
        <w:t>楚雄州公共资源交易电子服务系统</w:t>
      </w:r>
      <w:r>
        <w:rPr>
          <w:rFonts w:hint="eastAsia" w:ascii="宋体" w:hAnsi="宋体" w:eastAsia="宋体" w:cs="宋体"/>
          <w:color w:val="auto"/>
          <w:lang w:eastAsia="zh-CN"/>
        </w:rPr>
        <w:t>》</w:t>
      </w:r>
      <w:r>
        <w:rPr>
          <w:rFonts w:hint="eastAsia" w:ascii="宋体" w:hAnsi="宋体" w:eastAsia="宋体" w:cs="宋体"/>
          <w:color w:val="auto"/>
        </w:rPr>
        <w:t>（网址：http://www.cxggzy. cn/）发布。采购人</w:t>
      </w:r>
      <w:r>
        <w:rPr>
          <w:rFonts w:hint="eastAsia" w:ascii="宋体" w:hAnsi="宋体" w:eastAsia="宋体" w:cs="宋体"/>
          <w:color w:val="auto"/>
          <w:lang w:eastAsia="zh-CN"/>
        </w:rPr>
        <w:t>和</w:t>
      </w:r>
      <w:r>
        <w:rPr>
          <w:rFonts w:hint="eastAsia" w:ascii="宋体" w:hAnsi="宋体" w:eastAsia="宋体" w:cs="宋体"/>
          <w:color w:val="auto"/>
        </w:rPr>
        <w:t>代理机构对其他网站或媒体转载的公告及公告内容不承担任何责任。</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rPr>
      </w:pPr>
    </w:p>
    <w:p>
      <w:pPr>
        <w:pStyle w:val="3"/>
        <w:keepNext w:val="0"/>
        <w:keepLines w:val="0"/>
        <w:pageBreakBefore w:val="0"/>
        <w:widowControl w:val="0"/>
        <w:numPr>
          <w:ilvl w:val="0"/>
          <w:numId w:val="0"/>
        </w:numPr>
        <w:tabs>
          <w:tab w:val="left" w:pos="1353"/>
        </w:tabs>
        <w:kinsoku/>
        <w:wordWrap/>
        <w:overflowPunct/>
        <w:topLinePunct w:val="0"/>
        <w:autoSpaceDE w:val="0"/>
        <w:autoSpaceDN w:val="0"/>
        <w:bidi w:val="0"/>
        <w:adjustRightInd/>
        <w:snapToGrid/>
        <w:spacing w:line="400" w:lineRule="exact"/>
        <w:ind w:left="0" w:leftChars="0" w:right="0" w:firstLine="482" w:firstLineChars="200"/>
        <w:textAlignment w:val="auto"/>
        <w:rPr>
          <w:rFonts w:hint="eastAsia" w:ascii="宋体" w:hAnsi="宋体" w:eastAsia="宋体" w:cs="宋体"/>
          <w:color w:val="auto"/>
        </w:rPr>
      </w:pPr>
      <w:bookmarkStart w:id="7" w:name="_Toc4046_WPSOffice_Level2"/>
      <w:r>
        <w:rPr>
          <w:rFonts w:hint="eastAsia" w:ascii="宋体" w:hAnsi="宋体" w:eastAsia="宋体" w:cs="宋体"/>
          <w:color w:val="auto"/>
          <w:lang w:val="en-US" w:eastAsia="zh-CN"/>
        </w:rPr>
        <w:t>8、</w:t>
      </w:r>
      <w:r>
        <w:rPr>
          <w:rFonts w:hint="eastAsia" w:ascii="宋体" w:hAnsi="宋体" w:eastAsia="宋体" w:cs="宋体"/>
          <w:color w:val="auto"/>
        </w:rPr>
        <w:t>联系方式</w:t>
      </w:r>
      <w:bookmarkEnd w:id="7"/>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rPr>
      </w:pPr>
      <w:r>
        <w:rPr>
          <w:rFonts w:hint="eastAsia" w:ascii="宋体" w:hAnsi="宋体" w:eastAsia="宋体" w:cs="宋体"/>
          <w:color w:val="auto"/>
        </w:rPr>
        <w:t>采购人：云南省楚雄彝族自治州公安局</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rPr>
      </w:pPr>
      <w:r>
        <w:rPr>
          <w:rFonts w:hint="eastAsia" w:ascii="宋体" w:hAnsi="宋体" w:eastAsia="宋体" w:cs="宋体"/>
          <w:color w:val="auto"/>
        </w:rPr>
        <w:t>地址：楚雄市茶花大道</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rPr>
      </w:pPr>
      <w:r>
        <w:rPr>
          <w:rFonts w:hint="eastAsia" w:ascii="宋体" w:hAnsi="宋体" w:eastAsia="宋体" w:cs="宋体"/>
          <w:color w:val="auto"/>
        </w:rPr>
        <w:t>联系人：陶警官</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lang w:val="en-US"/>
        </w:rPr>
      </w:pPr>
      <w:r>
        <w:rPr>
          <w:rFonts w:hint="eastAsia" w:ascii="宋体" w:hAnsi="宋体" w:eastAsia="宋体" w:cs="宋体"/>
          <w:color w:val="auto"/>
        </w:rPr>
        <w:t>联系电话：</w:t>
      </w:r>
      <w:r>
        <w:rPr>
          <w:rFonts w:hint="eastAsia" w:ascii="宋体" w:hAnsi="宋体" w:eastAsia="宋体" w:cs="宋体"/>
          <w:color w:val="auto"/>
          <w:lang w:val="en-US"/>
        </w:rPr>
        <w:t>13987828479</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rPr>
      </w:pP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rPr>
      </w:pPr>
      <w:r>
        <w:rPr>
          <w:rFonts w:hint="eastAsia" w:ascii="宋体" w:hAnsi="宋体" w:eastAsia="宋体" w:cs="宋体"/>
          <w:color w:val="auto"/>
        </w:rPr>
        <w:t>招标代理机构：云南盛发工程建设招标造价咨询有限公司</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lang w:val="en-US"/>
        </w:rPr>
      </w:pPr>
      <w:r>
        <w:rPr>
          <w:rFonts w:hint="eastAsia" w:ascii="宋体" w:hAnsi="宋体" w:eastAsia="宋体" w:cs="宋体"/>
          <w:color w:val="auto"/>
        </w:rPr>
        <w:t>地址：楚雄市开发区彝人古镇孙家屯小区</w:t>
      </w:r>
      <w:r>
        <w:rPr>
          <w:rFonts w:hint="eastAsia" w:ascii="宋体" w:hAnsi="宋体" w:eastAsia="宋体" w:cs="宋体"/>
          <w:color w:val="auto"/>
          <w:lang w:val="en-US"/>
        </w:rPr>
        <w:t>4栋178号</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rPr>
      </w:pPr>
      <w:r>
        <w:rPr>
          <w:rFonts w:hint="eastAsia" w:ascii="宋体" w:hAnsi="宋体" w:eastAsia="宋体" w:cs="宋体"/>
          <w:color w:val="auto"/>
        </w:rPr>
        <w:t>联系人：樊思俊</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rPr>
      </w:pPr>
      <w:r>
        <w:rPr>
          <w:rFonts w:hint="eastAsia" w:ascii="宋体" w:hAnsi="宋体" w:eastAsia="宋体" w:cs="宋体"/>
          <w:color w:val="auto"/>
        </w:rPr>
        <w:t>联系电话：</w:t>
      </w:r>
      <w:r>
        <w:rPr>
          <w:rFonts w:hint="eastAsia" w:ascii="宋体" w:hAnsi="宋体" w:eastAsia="宋体" w:cs="宋体"/>
          <w:color w:val="auto"/>
          <w:lang w:val="en-US"/>
        </w:rPr>
        <w:t>18313838534</w:t>
      </w:r>
      <w:r>
        <w:rPr>
          <w:rFonts w:hint="eastAsia" w:ascii="宋体" w:hAnsi="宋体" w:eastAsia="宋体" w:cs="宋体"/>
          <w:color w:val="auto"/>
        </w:rPr>
        <w:t xml:space="preserve"> </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lang w:val="en-US"/>
        </w:rPr>
      </w:pPr>
      <w:r>
        <w:rPr>
          <w:rFonts w:hint="eastAsia" w:ascii="宋体" w:hAnsi="宋体" w:eastAsia="宋体" w:cs="宋体"/>
          <w:color w:val="auto"/>
          <w:lang w:val="en-US"/>
        </w:rPr>
        <w:t>邮箱：1147327152@qq.com</w:t>
      </w: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420" w:firstLineChars="200"/>
        <w:textAlignment w:val="auto"/>
        <w:rPr>
          <w:rFonts w:hint="eastAsia" w:ascii="宋体" w:hAnsi="宋体" w:eastAsia="宋体" w:cs="宋体"/>
          <w:color w:val="auto"/>
        </w:rPr>
      </w:pPr>
    </w:p>
    <w:p>
      <w:pPr>
        <w:pStyle w:val="4"/>
        <w:keepNext w:val="0"/>
        <w:keepLines w:val="0"/>
        <w:pageBreakBefore w:val="0"/>
        <w:widowControl w:val="0"/>
        <w:kinsoku/>
        <w:wordWrap/>
        <w:overflowPunct/>
        <w:topLinePunct w:val="0"/>
        <w:autoSpaceDE w:val="0"/>
        <w:autoSpaceDN w:val="0"/>
        <w:bidi w:val="0"/>
        <w:adjustRightInd/>
        <w:snapToGrid/>
        <w:spacing w:line="400" w:lineRule="exact"/>
        <w:ind w:left="0" w:right="0" w:firstLine="5040" w:firstLineChars="2400"/>
        <w:textAlignment w:val="auto"/>
        <w:rPr>
          <w:rFonts w:hint="eastAsia" w:ascii="宋体" w:hAnsi="宋体" w:eastAsia="宋体" w:cs="宋体"/>
          <w:color w:val="auto"/>
        </w:rPr>
      </w:pPr>
      <w:r>
        <w:rPr>
          <w:rFonts w:hint="eastAsia" w:ascii="宋体" w:hAnsi="宋体" w:eastAsia="宋体" w:cs="宋体"/>
          <w:color w:val="auto"/>
          <w:lang w:val="en-US"/>
        </w:rPr>
        <w:t>2019</w:t>
      </w:r>
      <w:r>
        <w:rPr>
          <w:rFonts w:hint="eastAsia" w:ascii="宋体" w:hAnsi="宋体" w:eastAsia="宋体" w:cs="宋体"/>
          <w:color w:val="auto"/>
        </w:rPr>
        <w:t>年</w:t>
      </w:r>
      <w:r>
        <w:rPr>
          <w:rFonts w:hint="eastAsia" w:cs="宋体"/>
          <w:color w:val="auto"/>
          <w:lang w:val="en-US" w:eastAsia="zh-CN"/>
        </w:rPr>
        <w:t>5</w:t>
      </w:r>
      <w:r>
        <w:rPr>
          <w:rFonts w:hint="eastAsia" w:ascii="宋体" w:hAnsi="宋体" w:eastAsia="宋体" w:cs="宋体"/>
          <w:color w:val="auto"/>
        </w:rPr>
        <w:t>月</w:t>
      </w:r>
      <w:r>
        <w:rPr>
          <w:rFonts w:hint="eastAsia" w:cs="宋体"/>
          <w:color w:val="auto"/>
          <w:lang w:val="en-US" w:eastAsia="zh-CN"/>
        </w:rPr>
        <w:t>15</w:t>
      </w:r>
      <w:r>
        <w:rPr>
          <w:rFonts w:hint="eastAsia" w:ascii="宋体" w:hAnsi="宋体" w:eastAsia="宋体" w:cs="宋体"/>
          <w:color w:val="auto"/>
        </w:rPr>
        <w:t>日</w:t>
      </w:r>
    </w:p>
    <w:p>
      <w:pPr>
        <w:keepNext w:val="0"/>
        <w:keepLines w:val="0"/>
        <w:pageBreakBefore w:val="0"/>
        <w:widowControl w:val="0"/>
        <w:kinsoku/>
        <w:wordWrap/>
        <w:overflowPunct/>
        <w:topLinePunct w:val="0"/>
        <w:autoSpaceDE w:val="0"/>
        <w:autoSpaceDN w:val="0"/>
        <w:bidi w:val="0"/>
        <w:adjustRightInd/>
        <w:snapToGrid/>
        <w:spacing w:line="400" w:lineRule="exact"/>
        <w:ind w:left="0" w:right="0" w:firstLine="440" w:firstLineChars="200"/>
        <w:textAlignment w:val="auto"/>
      </w:pPr>
    </w:p>
    <w:bookmarkEnd w:id="8"/>
    <w:sectPr>
      <w:pgSz w:w="11906" w:h="16838"/>
      <w:pgMar w:top="1134" w:right="1134" w:bottom="1134"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151C2"/>
    <w:rsid w:val="14447B67"/>
    <w:rsid w:val="1B913184"/>
    <w:rsid w:val="1D3151C2"/>
    <w:rsid w:val="36E83B02"/>
    <w:rsid w:val="3A9C6587"/>
    <w:rsid w:val="3ADE08A9"/>
    <w:rsid w:val="47614E63"/>
    <w:rsid w:val="47A51240"/>
    <w:rsid w:val="66CD5FE5"/>
    <w:rsid w:val="7EA44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4"/>
    <w:basedOn w:val="1"/>
    <w:next w:val="1"/>
    <w:qFormat/>
    <w:uiPriority w:val="1"/>
    <w:pPr>
      <w:ind w:left="3721"/>
      <w:outlineLvl w:val="3"/>
    </w:pPr>
    <w:rPr>
      <w:rFonts w:ascii="黑体" w:hAnsi="黑体" w:eastAsia="黑体" w:cs="黑体"/>
      <w:sz w:val="28"/>
      <w:szCs w:val="28"/>
    </w:rPr>
  </w:style>
  <w:style w:type="paragraph" w:styleId="3">
    <w:name w:val="heading 6"/>
    <w:basedOn w:val="1"/>
    <w:next w:val="1"/>
    <w:qFormat/>
    <w:uiPriority w:val="1"/>
    <w:pPr>
      <w:ind w:left="1085"/>
      <w:outlineLvl w:val="5"/>
    </w:pPr>
    <w:rPr>
      <w:rFonts w:ascii="Microsoft JhengHei" w:hAnsi="Microsoft JhengHei" w:eastAsia="Microsoft JhengHei" w:cs="Microsoft JhengHei"/>
      <w:b/>
      <w:bCs/>
      <w:sz w:val="24"/>
      <w:szCs w:val="24"/>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sz w:val="21"/>
      <w:szCs w:val="21"/>
    </w:rPr>
  </w:style>
  <w:style w:type="paragraph" w:styleId="7">
    <w:name w:val="List Paragraph"/>
    <w:basedOn w:val="1"/>
    <w:qFormat/>
    <w:uiPriority w:val="1"/>
    <w:pPr>
      <w:ind w:left="751"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2019-05-16T08:37:00Z</dcterms:created>
  <dc:creator>哇噻噻</dc:creator>
  <cp:lastModifiedBy>哇噻噻</cp:lastModifiedBy>
  <cp:lastPrinted>2019-05-16T09:15:00Z</cp:lastPrinted>
  <dcterms:modified xsi:type="dcterms:W3CDTF">2019-05-16T09:33:24Z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