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firstLine="199" w:firstLineChars="55"/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双柏县民政局殡仪车采购项目</w:t>
      </w:r>
    </w:p>
    <w:p>
      <w:pPr>
        <w:jc w:val="center"/>
        <w:rPr>
          <w:rFonts w:hint="eastAsia" w:ascii="宋体" w:hAnsi="宋体" w:eastAsia="宋体" w:cs="宋体"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流标公告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36"/>
          <w:lang w:eastAsia="zh-CN"/>
        </w:rPr>
        <w:t>双柏县民政局殡仪车采购项目</w:t>
      </w:r>
      <w:r>
        <w:rPr>
          <w:rFonts w:hint="eastAsia" w:ascii="宋体" w:hAnsi="宋体" w:eastAsia="宋体" w:cs="宋体"/>
          <w:sz w:val="28"/>
          <w:szCs w:val="36"/>
        </w:rPr>
        <w:t>，项目编号：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YNLT（2019）CX（招标第52号）</w:t>
      </w:r>
      <w:r>
        <w:rPr>
          <w:rFonts w:hint="eastAsia" w:ascii="宋体" w:hAnsi="宋体" w:eastAsia="宋体" w:cs="宋体"/>
          <w:sz w:val="28"/>
          <w:szCs w:val="36"/>
        </w:rPr>
        <w:t>，于2019年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36"/>
        </w:rPr>
        <w:t>月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36"/>
        </w:rPr>
        <w:t>日上午9：00在双柏县公共资源交易中心进行开标，到投标文件递交截止时间，递交投标文件的投标人数量不足3家，根据《中华人民共和国政府采购法》、《政府采购货物和服务招标投标管理办法》（财政部令第87号）等相关法律法规，本项目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作流标处理</w:t>
      </w:r>
      <w:r>
        <w:rPr>
          <w:rFonts w:hint="eastAsia" w:ascii="宋体" w:hAnsi="宋体" w:eastAsia="宋体" w:cs="宋体"/>
          <w:sz w:val="28"/>
          <w:szCs w:val="36"/>
        </w:rPr>
        <w:t>。</w:t>
      </w: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特此公告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！</w:t>
      </w: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采 购 人：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双柏县民政局</w:t>
      </w:r>
    </w:p>
    <w:p>
      <w:pPr>
        <w:rPr>
          <w:rFonts w:hint="eastAsia" w:ascii="宋体" w:hAnsi="宋体" w:eastAsia="宋体" w:cs="宋体"/>
          <w:sz w:val="28"/>
          <w:szCs w:val="36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采购代理机构：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云南龙腾工程造价咨询有限公司</w:t>
      </w:r>
    </w:p>
    <w:p>
      <w:pPr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36"/>
        </w:rPr>
        <w:t>2019年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36"/>
        </w:rPr>
        <w:t>月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36"/>
        </w:rPr>
        <w:t>日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</w:t>
      </w:r>
    </w:p>
    <w:p/>
    <w:sectPr>
      <w:pgSz w:w="11906" w:h="16838"/>
      <w:pgMar w:top="1440" w:right="126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83F50"/>
    <w:rsid w:val="49C22AEE"/>
    <w:rsid w:val="7B9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50" w:afterAutospacing="0"/>
      <w:ind w:left="0" w:right="0"/>
      <w:jc w:val="left"/>
    </w:pPr>
    <w:rPr>
      <w:rFonts w:ascii="微软雅黑" w:hAnsi="微软雅黑" w:eastAsia="微软雅黑" w:cs="微软雅黑"/>
      <w:color w:val="454545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hint="eastAsia" w:ascii="微软雅黑" w:hAnsi="微软雅黑" w:eastAsia="微软雅黑" w:cs="微软雅黑"/>
      <w:color w:val="428BCA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rFonts w:hint="eastAsia" w:ascii="微软雅黑" w:hAnsi="微软雅黑" w:eastAsia="微软雅黑" w:cs="微软雅黑"/>
      <w:color w:val="428BCA"/>
      <w:u w:val="none"/>
    </w:rPr>
  </w:style>
  <w:style w:type="character" w:styleId="9">
    <w:name w:val="HTML Code"/>
    <w:basedOn w:val="4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uiPriority w:val="0"/>
    <w:rPr>
      <w:rFonts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2019-12-04T07:43:00Z</dcterms:created>
  <dc:creator>Oo1989</dc:creator>
  <cp:lastModifiedBy>Oo1989</cp:lastModifiedBy>
  <cp:lastPrinted>2019-12-04T08:06:38Z</cp:lastPrinted>
  <dcterms:modified xsi:type="dcterms:W3CDTF">2019-12-04T08:06:40Z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