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ind w:left="0" w:leftChars="0" w:right="0" w:firstLine="0" w:firstLineChars="0"/>
        <w:jc w:val="center"/>
        <w:textAlignment w:val="auto"/>
        <w:outlineLvl w:val="9"/>
        <w:rPr>
          <w:rFonts w:hint="eastAsia" w:ascii="宋体" w:hAnsi="宋体" w:cs="宋体"/>
          <w:b/>
          <w:bCs/>
          <w:color w:val="auto"/>
          <w:sz w:val="36"/>
          <w:szCs w:val="36"/>
          <w:u w:val="none"/>
          <w:lang w:eastAsia="zh-CN"/>
        </w:rPr>
      </w:pPr>
      <w:r>
        <w:rPr>
          <w:rFonts w:hint="eastAsia" w:ascii="宋体" w:hAnsi="宋体" w:cs="宋体"/>
          <w:b/>
          <w:bCs/>
          <w:color w:val="auto"/>
          <w:sz w:val="36"/>
          <w:szCs w:val="36"/>
          <w:u w:val="none"/>
          <w:lang w:eastAsia="zh-CN"/>
        </w:rPr>
        <w:t>禄丰县中医医院医疗设备（多功能牵引床）采购项目</w:t>
      </w:r>
    </w:p>
    <w:p>
      <w:pPr>
        <w:widowControl w:val="0"/>
        <w:wordWrap/>
        <w:adjustRightInd/>
        <w:snapToGrid/>
        <w:spacing w:line="240" w:lineRule="auto"/>
        <w:ind w:left="0" w:leftChars="0" w:right="0" w:firstLine="0" w:firstLineChars="0"/>
        <w:jc w:val="center"/>
        <w:textAlignment w:val="auto"/>
        <w:outlineLvl w:val="9"/>
        <w:rPr>
          <w:rFonts w:hint="eastAsia" w:ascii="宋体" w:hAnsi="宋体" w:cs="宋体"/>
          <w:b/>
          <w:bCs/>
          <w:color w:val="000000"/>
          <w:kern w:val="24"/>
          <w:sz w:val="32"/>
          <w:szCs w:val="32"/>
        </w:rPr>
      </w:pPr>
      <w:r>
        <w:rPr>
          <w:rFonts w:hint="eastAsia" w:ascii="宋体" w:hAnsi="宋体" w:cs="宋体"/>
          <w:b/>
          <w:bCs/>
          <w:color w:val="auto"/>
          <w:sz w:val="36"/>
          <w:szCs w:val="36"/>
          <w:u w:val="none"/>
          <w:lang w:eastAsia="zh-CN"/>
        </w:rPr>
        <w:t>招标公告</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textAlignment w:val="auto"/>
        <w:outlineLvl w:val="9"/>
        <w:rPr>
          <w:rFonts w:hint="eastAsia" w:ascii="宋体" w:hAnsi="宋体" w:eastAsia="宋体" w:cs="宋体"/>
          <w:color w:val="000000"/>
          <w:kern w:val="24"/>
          <w:sz w:val="24"/>
          <w:szCs w:val="24"/>
          <w:u w:val="none" w:color="auto"/>
        </w:rPr>
      </w:pPr>
      <w:r>
        <w:rPr>
          <w:rFonts w:hint="eastAsia" w:ascii="宋体" w:hAnsi="宋体" w:eastAsia="宋体" w:cs="宋体"/>
          <w:color w:val="000000"/>
          <w:kern w:val="24"/>
          <w:sz w:val="24"/>
          <w:szCs w:val="24"/>
        </w:rPr>
        <w:t xml:space="preserve">  </w:t>
      </w:r>
      <w:r>
        <w:rPr>
          <w:rFonts w:hint="eastAsia" w:ascii="宋体" w:hAnsi="宋体" w:eastAsia="宋体" w:cs="宋体"/>
          <w:color w:val="000000"/>
          <w:kern w:val="24"/>
          <w:sz w:val="24"/>
          <w:szCs w:val="24"/>
          <w:u w:val="none" w:color="auto"/>
        </w:rPr>
        <w:t>根据</w:t>
      </w:r>
      <w:r>
        <w:rPr>
          <w:rFonts w:hint="eastAsia" w:ascii="宋体" w:hAnsi="宋体" w:eastAsia="宋体" w:cs="宋体"/>
          <w:kern w:val="24"/>
          <w:sz w:val="24"/>
          <w:szCs w:val="24"/>
          <w:u w:val="none" w:color="auto"/>
        </w:rPr>
        <w:t>《中华人民共和国政府采购法》、</w:t>
      </w:r>
      <w:r>
        <w:rPr>
          <w:rFonts w:hint="eastAsia" w:ascii="宋体" w:hAnsi="宋体" w:eastAsia="宋体" w:cs="宋体"/>
          <w:sz w:val="24"/>
          <w:szCs w:val="24"/>
          <w:u w:val="none" w:color="auto"/>
          <w:shd w:val="clear" w:color="auto" w:fill="FFFFFF"/>
        </w:rPr>
        <w:t>《政府采购货物和服务招标投标管理办法》</w:t>
      </w:r>
      <w:r>
        <w:rPr>
          <w:rFonts w:hint="eastAsia" w:ascii="宋体" w:hAnsi="宋体" w:eastAsia="宋体" w:cs="宋体"/>
          <w:color w:val="000000"/>
          <w:kern w:val="24"/>
          <w:sz w:val="24"/>
          <w:szCs w:val="24"/>
          <w:u w:val="none" w:color="auto"/>
        </w:rPr>
        <w:t>等政府采购</w:t>
      </w:r>
      <w:r>
        <w:rPr>
          <w:rFonts w:hint="eastAsia" w:ascii="宋体" w:hAnsi="宋体" w:eastAsia="宋体" w:cs="宋体"/>
          <w:color w:val="000000"/>
          <w:kern w:val="24"/>
          <w:sz w:val="24"/>
          <w:szCs w:val="24"/>
          <w:u w:val="none" w:color="auto"/>
          <w:lang w:val="en-US" w:eastAsia="zh-CN"/>
        </w:rPr>
        <w:t>法律法规</w:t>
      </w:r>
      <w:r>
        <w:rPr>
          <w:rFonts w:hint="eastAsia" w:ascii="宋体" w:hAnsi="宋体" w:eastAsia="宋体" w:cs="宋体"/>
          <w:color w:val="000000"/>
          <w:kern w:val="24"/>
          <w:sz w:val="24"/>
          <w:szCs w:val="24"/>
          <w:u w:val="none" w:color="auto"/>
        </w:rPr>
        <w:t>有关规定，</w:t>
      </w:r>
      <w:r>
        <w:rPr>
          <w:rFonts w:hint="eastAsia" w:ascii="宋体" w:hAnsi="宋体" w:eastAsia="宋体" w:cs="宋体"/>
          <w:color w:val="000000"/>
          <w:kern w:val="24"/>
          <w:sz w:val="24"/>
          <w:szCs w:val="24"/>
          <w:u w:val="none" w:color="auto"/>
          <w:lang w:eastAsia="zh-CN"/>
        </w:rPr>
        <w:t>云南城规建筑集团项目咨询</w:t>
      </w:r>
      <w:r>
        <w:rPr>
          <w:rFonts w:hint="eastAsia" w:ascii="宋体" w:hAnsi="宋体" w:eastAsia="宋体" w:cs="宋体"/>
          <w:color w:val="000000"/>
          <w:kern w:val="24"/>
          <w:sz w:val="24"/>
          <w:szCs w:val="24"/>
          <w:u w:val="none" w:color="auto"/>
        </w:rPr>
        <w:t>有限公司受</w:t>
      </w:r>
      <w:r>
        <w:rPr>
          <w:rFonts w:hint="eastAsia" w:ascii="宋体" w:hAnsi="宋体" w:eastAsia="宋体" w:cs="宋体"/>
          <w:color w:val="000000"/>
          <w:kern w:val="24"/>
          <w:sz w:val="24"/>
          <w:szCs w:val="24"/>
          <w:u w:val="none" w:color="auto"/>
          <w:lang w:eastAsia="zh-CN"/>
        </w:rPr>
        <w:t>禄丰县中医医院</w:t>
      </w:r>
      <w:r>
        <w:rPr>
          <w:rFonts w:hint="eastAsia" w:ascii="宋体" w:hAnsi="宋体" w:eastAsia="宋体" w:cs="宋体"/>
          <w:color w:val="000000"/>
          <w:kern w:val="24"/>
          <w:sz w:val="24"/>
          <w:szCs w:val="24"/>
          <w:u w:val="none" w:color="auto"/>
        </w:rPr>
        <w:t>的委托，承担</w:t>
      </w:r>
      <w:r>
        <w:rPr>
          <w:rFonts w:hint="eastAsia" w:ascii="宋体" w:hAnsi="宋体" w:eastAsia="宋体" w:cs="宋体"/>
          <w:color w:val="auto"/>
          <w:sz w:val="24"/>
          <w:szCs w:val="24"/>
          <w:u w:val="none" w:color="auto"/>
          <w:lang w:eastAsia="zh-CN"/>
        </w:rPr>
        <w:t>禄丰县中医医院医疗设备（多功能牵引床）采购项目</w:t>
      </w:r>
      <w:r>
        <w:rPr>
          <w:rFonts w:hint="eastAsia" w:ascii="宋体" w:hAnsi="宋体" w:eastAsia="宋体" w:cs="宋体"/>
          <w:color w:val="000000"/>
          <w:kern w:val="24"/>
          <w:sz w:val="24"/>
          <w:szCs w:val="24"/>
          <w:u w:val="none" w:color="auto"/>
        </w:rPr>
        <w:t>的招标代理工作，对</w:t>
      </w:r>
      <w:r>
        <w:rPr>
          <w:rFonts w:hint="eastAsia" w:ascii="宋体" w:hAnsi="宋体" w:eastAsia="宋体" w:cs="宋体"/>
          <w:color w:val="auto"/>
          <w:sz w:val="24"/>
          <w:szCs w:val="24"/>
          <w:u w:val="none" w:color="auto"/>
          <w:lang w:eastAsia="zh-CN"/>
        </w:rPr>
        <w:t>禄丰县中医医院医疗设备（多功能牵引床）采购项目</w:t>
      </w:r>
      <w:r>
        <w:rPr>
          <w:rFonts w:hint="eastAsia" w:ascii="宋体" w:hAnsi="宋体" w:eastAsia="宋体" w:cs="宋体"/>
          <w:color w:val="000000"/>
          <w:kern w:val="24"/>
          <w:sz w:val="24"/>
          <w:szCs w:val="24"/>
          <w:u w:val="none" w:color="auto"/>
        </w:rPr>
        <w:t>进行公开招标，选定服务方。项目已具备招标条件，现进行公开招标，特邀请符合相关资质要求的潜在投标人参与投标。</w:t>
      </w:r>
    </w:p>
    <w:p>
      <w:pPr>
        <w:keepNext w:val="0"/>
        <w:keepLines w:val="0"/>
        <w:pageBreakBefore w:val="0"/>
        <w:kinsoku/>
        <w:wordWrap/>
        <w:overflowPunct/>
        <w:topLinePunct w:val="0"/>
        <w:autoSpaceDE/>
        <w:autoSpaceDN/>
        <w:bidi w:val="0"/>
        <w:adjustRightInd/>
        <w:snapToGrid/>
        <w:spacing w:line="440" w:lineRule="exact"/>
        <w:ind w:left="0" w:leftChars="0" w:right="0"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一、</w:t>
      </w:r>
      <w:r>
        <w:rPr>
          <w:rFonts w:hint="eastAsia" w:ascii="宋体" w:hAnsi="宋体" w:eastAsia="宋体" w:cs="宋体"/>
          <w:b/>
          <w:color w:val="000000"/>
          <w:kern w:val="24"/>
          <w:sz w:val="24"/>
          <w:szCs w:val="24"/>
        </w:rPr>
        <w:t>项目概况与招标范围</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textAlignment w:val="auto"/>
        <w:outlineLvl w:val="9"/>
        <w:rPr>
          <w:rFonts w:hint="default" w:ascii="宋体" w:hAnsi="宋体" w:eastAsia="宋体" w:cs="宋体"/>
          <w:color w:val="auto"/>
          <w:sz w:val="24"/>
          <w:szCs w:val="24"/>
          <w:lang w:val="en-US"/>
        </w:rPr>
      </w:pPr>
      <w:r>
        <w:rPr>
          <w:rFonts w:hint="eastAsia" w:ascii="宋体" w:hAnsi="宋体" w:eastAsia="宋体" w:cs="宋体"/>
          <w:sz w:val="24"/>
          <w:szCs w:val="24"/>
        </w:rPr>
        <w:t>1、项目名</w:t>
      </w:r>
      <w:r>
        <w:rPr>
          <w:rFonts w:hint="eastAsia" w:ascii="宋体" w:hAnsi="宋体" w:eastAsia="宋体" w:cs="宋体"/>
          <w:color w:val="auto"/>
          <w:sz w:val="24"/>
          <w:szCs w:val="24"/>
        </w:rPr>
        <w:t>称：</w:t>
      </w:r>
      <w:r>
        <w:rPr>
          <w:rFonts w:hint="eastAsia" w:ascii="宋体" w:hAnsi="宋体" w:eastAsia="宋体" w:cs="宋体"/>
          <w:color w:val="auto"/>
          <w:sz w:val="24"/>
          <w:szCs w:val="24"/>
          <w:u w:val="none" w:color="auto"/>
          <w:lang w:eastAsia="zh-CN"/>
        </w:rPr>
        <w:t>禄丰县中医医院医疗设备（多功能牵引床）采购项目</w:t>
      </w:r>
    </w:p>
    <w:p>
      <w:pPr>
        <w:keepNext w:val="0"/>
        <w:keepLines w:val="0"/>
        <w:pageBreakBefore w:val="0"/>
        <w:kinsoku/>
        <w:wordWrap/>
        <w:overflowPunct/>
        <w:topLinePunct w:val="0"/>
        <w:autoSpaceDE/>
        <w:autoSpaceDN/>
        <w:bidi w:val="0"/>
        <w:adjustRightInd/>
        <w:snapToGrid/>
        <w:spacing w:line="440" w:lineRule="exact"/>
        <w:ind w:left="0" w:leftChars="0" w:right="0"/>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 xml:space="preserve">    2、项目编号：</w:t>
      </w:r>
      <w:r>
        <w:rPr>
          <w:rFonts w:hint="eastAsia" w:ascii="宋体" w:hAnsi="宋体" w:eastAsia="宋体" w:cs="宋体"/>
          <w:color w:val="auto"/>
          <w:sz w:val="24"/>
          <w:szCs w:val="24"/>
          <w:lang w:eastAsia="zh-CN"/>
        </w:rPr>
        <w:t>YNCGCX-2019</w:t>
      </w:r>
      <w:r>
        <w:rPr>
          <w:rFonts w:hint="eastAsia" w:ascii="宋体" w:hAnsi="宋体" w:eastAsia="宋体" w:cs="宋体"/>
          <w:color w:val="auto"/>
          <w:sz w:val="24"/>
          <w:szCs w:val="24"/>
          <w:lang w:val="en-US" w:eastAsia="zh-CN"/>
        </w:rPr>
        <w:t>1201</w:t>
      </w:r>
    </w:p>
    <w:p>
      <w:pPr>
        <w:keepNext w:val="0"/>
        <w:keepLines w:val="0"/>
        <w:pageBreakBefore w:val="0"/>
        <w:numPr>
          <w:ilvl w:val="0"/>
          <w:numId w:val="1"/>
        </w:numPr>
        <w:kinsoku/>
        <w:wordWrap/>
        <w:overflowPunct/>
        <w:topLinePunct w:val="0"/>
        <w:autoSpaceDE/>
        <w:autoSpaceDN/>
        <w:bidi w:val="0"/>
        <w:adjustRightInd/>
        <w:snapToGrid/>
        <w:spacing w:line="440" w:lineRule="exact"/>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采购预算金额：</w:t>
      </w:r>
      <w:r>
        <w:rPr>
          <w:rFonts w:hint="eastAsia" w:ascii="宋体" w:hAnsi="宋体" w:eastAsia="宋体" w:cs="宋体"/>
          <w:color w:val="auto"/>
          <w:sz w:val="24"/>
          <w:szCs w:val="24"/>
          <w:lang w:val="en-US" w:eastAsia="zh-CN"/>
        </w:rPr>
        <w:t>19.87万</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p>
    <w:p>
      <w:pPr>
        <w:keepNext w:val="0"/>
        <w:keepLines w:val="0"/>
        <w:pageBreakBefore w:val="0"/>
        <w:numPr>
          <w:ilvl w:val="0"/>
          <w:numId w:val="1"/>
        </w:numPr>
        <w:kinsoku/>
        <w:wordWrap/>
        <w:overflowPunct/>
        <w:topLinePunct w:val="0"/>
        <w:autoSpaceDE/>
        <w:autoSpaceDN/>
        <w:bidi w:val="0"/>
        <w:adjustRightInd/>
        <w:snapToGrid/>
        <w:spacing w:line="440" w:lineRule="exact"/>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采购内容：（注：详细技术要求及参数见招标文件</w:t>
      </w:r>
      <w:r>
        <w:rPr>
          <w:rFonts w:hint="eastAsia" w:ascii="宋体" w:hAnsi="宋体" w:eastAsia="宋体" w:cs="宋体"/>
          <w:color w:val="auto"/>
          <w:sz w:val="24"/>
          <w:szCs w:val="24"/>
          <w:lang w:val="en-US" w:eastAsia="zh-CN"/>
        </w:rPr>
        <w:t>第六章</w:t>
      </w:r>
      <w:r>
        <w:rPr>
          <w:rFonts w:hint="eastAsia" w:ascii="宋体" w:hAnsi="宋体" w:eastAsia="宋体" w:cs="宋体"/>
          <w:color w:val="auto"/>
          <w:sz w:val="24"/>
          <w:szCs w:val="24"/>
        </w:rPr>
        <w:t>）</w:t>
      </w:r>
    </w:p>
    <w:tbl>
      <w:tblPr>
        <w:tblStyle w:val="5"/>
        <w:tblW w:w="7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28"/>
        <w:gridCol w:w="1051"/>
        <w:gridCol w:w="123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2728" w:type="dxa"/>
            <w:shd w:val="clear" w:color="auto" w:fill="FFFFFF"/>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505050"/>
                <w:kern w:val="0"/>
                <w:sz w:val="24"/>
                <w:szCs w:val="24"/>
              </w:rPr>
            </w:pPr>
            <w:r>
              <w:rPr>
                <w:rFonts w:hint="eastAsia" w:ascii="宋体" w:hAnsi="宋体" w:eastAsia="宋体" w:cs="宋体"/>
                <w:b w:val="0"/>
                <w:bCs w:val="0"/>
                <w:color w:val="505050"/>
                <w:kern w:val="0"/>
                <w:sz w:val="24"/>
                <w:szCs w:val="24"/>
              </w:rPr>
              <w:t>产品名称</w:t>
            </w:r>
          </w:p>
        </w:tc>
        <w:tc>
          <w:tcPr>
            <w:tcW w:w="1051" w:type="dxa"/>
            <w:shd w:val="clear" w:color="auto" w:fill="FFFFFF"/>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505050"/>
                <w:kern w:val="0"/>
                <w:sz w:val="24"/>
                <w:szCs w:val="24"/>
              </w:rPr>
            </w:pPr>
            <w:r>
              <w:rPr>
                <w:rFonts w:hint="eastAsia" w:ascii="宋体" w:hAnsi="宋体" w:eastAsia="宋体" w:cs="宋体"/>
                <w:b w:val="0"/>
                <w:bCs w:val="0"/>
                <w:color w:val="505050"/>
                <w:kern w:val="0"/>
                <w:sz w:val="24"/>
                <w:szCs w:val="24"/>
              </w:rPr>
              <w:t>数量</w:t>
            </w:r>
          </w:p>
        </w:tc>
        <w:tc>
          <w:tcPr>
            <w:tcW w:w="1230" w:type="dxa"/>
            <w:shd w:val="clear" w:color="auto" w:fill="FFFFFF"/>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505050"/>
                <w:kern w:val="0"/>
                <w:sz w:val="24"/>
                <w:szCs w:val="24"/>
              </w:rPr>
            </w:pPr>
            <w:r>
              <w:rPr>
                <w:rFonts w:hint="eastAsia" w:ascii="宋体" w:hAnsi="宋体" w:eastAsia="宋体" w:cs="宋体"/>
                <w:b w:val="0"/>
                <w:bCs w:val="0"/>
                <w:color w:val="505050"/>
                <w:kern w:val="0"/>
                <w:sz w:val="24"/>
                <w:szCs w:val="24"/>
              </w:rPr>
              <w:t>单位</w:t>
            </w:r>
          </w:p>
        </w:tc>
        <w:tc>
          <w:tcPr>
            <w:tcW w:w="201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505050"/>
                <w:kern w:val="0"/>
                <w:sz w:val="24"/>
                <w:szCs w:val="24"/>
              </w:rPr>
            </w:pPr>
            <w:r>
              <w:rPr>
                <w:rFonts w:hint="eastAsia" w:ascii="宋体" w:hAnsi="宋体" w:eastAsia="宋体" w:cs="宋体"/>
                <w:b w:val="0"/>
                <w:bCs w:val="0"/>
                <w:color w:val="505050"/>
                <w:kern w:val="0"/>
                <w:sz w:val="24"/>
                <w:szCs w:val="24"/>
              </w:rPr>
              <w:t>采购预算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505050"/>
                <w:kern w:val="0"/>
                <w:sz w:val="24"/>
                <w:szCs w:val="24"/>
              </w:rPr>
            </w:pPr>
            <w:r>
              <w:rPr>
                <w:rFonts w:hint="eastAsia" w:ascii="宋体" w:hAnsi="宋体" w:eastAsia="宋体" w:cs="宋体"/>
                <w:b w:val="0"/>
                <w:bCs w:val="0"/>
                <w:color w:val="505050"/>
                <w:kern w:val="0"/>
                <w:sz w:val="24"/>
                <w:szCs w:val="24"/>
              </w:rPr>
              <w:t>（</w:t>
            </w:r>
            <w:r>
              <w:rPr>
                <w:rFonts w:hint="eastAsia" w:ascii="宋体" w:hAnsi="宋体" w:eastAsia="宋体" w:cs="宋体"/>
                <w:b w:val="0"/>
                <w:bCs w:val="0"/>
                <w:color w:val="505050"/>
                <w:kern w:val="0"/>
                <w:sz w:val="24"/>
                <w:szCs w:val="24"/>
                <w:lang w:val="en-US" w:eastAsia="zh-CN"/>
              </w:rPr>
              <w:t>万</w:t>
            </w:r>
            <w:r>
              <w:rPr>
                <w:rFonts w:hint="eastAsia" w:ascii="宋体" w:hAnsi="宋体" w:eastAsia="宋体" w:cs="宋体"/>
                <w:b w:val="0"/>
                <w:bCs w:val="0"/>
                <w:color w:val="50505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28"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i w:val="0"/>
                <w:color w:val="000000"/>
                <w:kern w:val="0"/>
                <w:sz w:val="24"/>
                <w:szCs w:val="24"/>
                <w:u w:val="none"/>
                <w:lang w:val="en-US" w:eastAsia="zh-CN" w:bidi="ar"/>
              </w:rPr>
              <w:t>多功能牵引床</w:t>
            </w:r>
          </w:p>
        </w:tc>
        <w:tc>
          <w:tcPr>
            <w:tcW w:w="1051"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505050"/>
                <w:kern w:val="0"/>
                <w:sz w:val="24"/>
                <w:szCs w:val="24"/>
              </w:rPr>
            </w:pPr>
            <w:r>
              <w:rPr>
                <w:rFonts w:hint="eastAsia" w:ascii="宋体" w:hAnsi="宋体" w:eastAsia="宋体" w:cs="宋体"/>
                <w:b w:val="0"/>
                <w:bCs w:val="0"/>
                <w:color w:val="auto"/>
                <w:sz w:val="24"/>
                <w:szCs w:val="24"/>
                <w:lang w:val="en-US" w:eastAsia="zh-CN"/>
              </w:rPr>
              <w:t>2</w:t>
            </w:r>
          </w:p>
        </w:tc>
        <w:tc>
          <w:tcPr>
            <w:tcW w:w="1230"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505050"/>
                <w:kern w:val="0"/>
                <w:sz w:val="24"/>
                <w:szCs w:val="24"/>
              </w:rPr>
            </w:pPr>
            <w:r>
              <w:rPr>
                <w:rFonts w:hint="eastAsia" w:ascii="宋体" w:hAnsi="宋体" w:eastAsia="宋体" w:cs="宋体"/>
                <w:b w:val="0"/>
                <w:bCs w:val="0"/>
                <w:color w:val="auto"/>
                <w:sz w:val="24"/>
                <w:szCs w:val="24"/>
                <w:lang w:val="en-US" w:eastAsia="zh-CN"/>
              </w:rPr>
              <w:t>台</w:t>
            </w:r>
          </w:p>
        </w:tc>
        <w:tc>
          <w:tcPr>
            <w:tcW w:w="201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default" w:ascii="宋体" w:hAnsi="宋体" w:eastAsia="宋体" w:cs="宋体"/>
                <w:b w:val="0"/>
                <w:bCs w:val="0"/>
                <w:color w:val="505050"/>
                <w:kern w:val="0"/>
                <w:sz w:val="24"/>
                <w:szCs w:val="24"/>
                <w:lang w:val="en-US" w:eastAsia="zh-CN"/>
              </w:rPr>
            </w:pPr>
            <w:r>
              <w:rPr>
                <w:rFonts w:hint="eastAsia" w:ascii="宋体" w:hAnsi="宋体" w:eastAsia="宋体" w:cs="宋体"/>
                <w:b w:val="0"/>
                <w:bCs w:val="0"/>
                <w:color w:val="505050"/>
                <w:kern w:val="0"/>
                <w:sz w:val="24"/>
                <w:szCs w:val="24"/>
                <w:lang w:val="en-US" w:eastAsia="zh-CN"/>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2728"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outlineLvl w:val="9"/>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i w:val="0"/>
                <w:color w:val="000000"/>
                <w:kern w:val="0"/>
                <w:sz w:val="24"/>
                <w:szCs w:val="24"/>
                <w:u w:val="none"/>
                <w:lang w:val="en-US" w:eastAsia="zh-CN" w:bidi="ar"/>
              </w:rPr>
              <w:t>颈椎牵引机</w:t>
            </w:r>
          </w:p>
        </w:tc>
        <w:tc>
          <w:tcPr>
            <w:tcW w:w="1051"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505050"/>
                <w:kern w:val="0"/>
                <w:sz w:val="24"/>
                <w:szCs w:val="24"/>
                <w:lang w:val="en-US" w:eastAsia="zh-CN"/>
              </w:rPr>
            </w:pPr>
            <w:r>
              <w:rPr>
                <w:rFonts w:hint="eastAsia" w:ascii="宋体" w:hAnsi="宋体" w:eastAsia="宋体" w:cs="宋体"/>
                <w:b w:val="0"/>
                <w:bCs w:val="0"/>
                <w:color w:val="505050"/>
                <w:kern w:val="0"/>
                <w:sz w:val="24"/>
                <w:szCs w:val="24"/>
                <w:lang w:val="en-US" w:eastAsia="zh-CN"/>
              </w:rPr>
              <w:t>2</w:t>
            </w:r>
          </w:p>
        </w:tc>
        <w:tc>
          <w:tcPr>
            <w:tcW w:w="1230"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505050"/>
                <w:kern w:val="0"/>
                <w:sz w:val="24"/>
                <w:szCs w:val="24"/>
              </w:rPr>
            </w:pPr>
            <w:r>
              <w:rPr>
                <w:rFonts w:hint="eastAsia" w:ascii="宋体" w:hAnsi="宋体" w:eastAsia="宋体" w:cs="宋体"/>
                <w:b w:val="0"/>
                <w:bCs w:val="0"/>
                <w:color w:val="auto"/>
                <w:sz w:val="24"/>
                <w:szCs w:val="24"/>
                <w:lang w:val="en-US" w:eastAsia="zh-CN"/>
              </w:rPr>
              <w:t>台</w:t>
            </w:r>
          </w:p>
        </w:tc>
        <w:tc>
          <w:tcPr>
            <w:tcW w:w="201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default" w:ascii="宋体" w:hAnsi="宋体" w:eastAsia="宋体" w:cs="宋体"/>
                <w:b w:val="0"/>
                <w:bCs w:val="0"/>
                <w:color w:val="505050"/>
                <w:kern w:val="0"/>
                <w:sz w:val="24"/>
                <w:szCs w:val="24"/>
                <w:lang w:val="en-US"/>
              </w:rPr>
            </w:pPr>
            <w:r>
              <w:rPr>
                <w:rFonts w:hint="eastAsia" w:ascii="宋体" w:hAnsi="宋体" w:eastAsia="宋体" w:cs="宋体"/>
                <w:b w:val="0"/>
                <w:bCs w:val="0"/>
                <w:color w:val="505050"/>
                <w:kern w:val="0"/>
                <w:sz w:val="24"/>
                <w:szCs w:val="24"/>
                <w:lang w:val="en-US"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 w:hRule="atLeast"/>
          <w:jc w:val="center"/>
        </w:trPr>
        <w:tc>
          <w:tcPr>
            <w:tcW w:w="2728"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outlineLvl w:val="9"/>
              <w:rPr>
                <w:rFonts w:hint="default" w:ascii="宋体" w:hAnsi="宋体" w:eastAsia="宋体" w:cs="宋体"/>
                <w:b w:val="0"/>
                <w:bCs w:val="0"/>
                <w:color w:val="auto"/>
                <w:sz w:val="24"/>
                <w:szCs w:val="24"/>
                <w:lang w:val="en-US"/>
              </w:rPr>
            </w:pPr>
            <w:r>
              <w:rPr>
                <w:rFonts w:hint="eastAsia" w:ascii="宋体" w:hAnsi="宋体" w:eastAsia="宋体" w:cs="宋体"/>
                <w:b w:val="0"/>
                <w:bCs w:val="0"/>
                <w:i w:val="0"/>
                <w:color w:val="000000"/>
                <w:kern w:val="0"/>
                <w:sz w:val="24"/>
                <w:szCs w:val="24"/>
                <w:u w:val="none"/>
                <w:lang w:val="en-US" w:eastAsia="zh-CN" w:bidi="ar"/>
              </w:rPr>
              <w:t>中频电疗仪</w:t>
            </w:r>
          </w:p>
        </w:tc>
        <w:tc>
          <w:tcPr>
            <w:tcW w:w="1051"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w:t>
            </w:r>
          </w:p>
        </w:tc>
        <w:tc>
          <w:tcPr>
            <w:tcW w:w="1230"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台</w:t>
            </w:r>
          </w:p>
        </w:tc>
        <w:tc>
          <w:tcPr>
            <w:tcW w:w="201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 w:hRule="atLeast"/>
          <w:jc w:val="center"/>
        </w:trPr>
        <w:tc>
          <w:tcPr>
            <w:tcW w:w="2728"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outlineLvl w:val="9"/>
              <w:rPr>
                <w:rFonts w:hint="default" w:ascii="宋体" w:hAnsi="宋体" w:eastAsia="宋体" w:cs="宋体"/>
                <w:b w:val="0"/>
                <w:bCs w:val="0"/>
                <w:color w:val="auto"/>
                <w:sz w:val="24"/>
                <w:szCs w:val="24"/>
                <w:lang w:val="en-US"/>
              </w:rPr>
            </w:pPr>
            <w:r>
              <w:rPr>
                <w:rFonts w:hint="eastAsia" w:ascii="宋体" w:hAnsi="宋体" w:eastAsia="宋体" w:cs="宋体"/>
                <w:b w:val="0"/>
                <w:bCs w:val="0"/>
                <w:i w:val="0"/>
                <w:color w:val="000000"/>
                <w:kern w:val="0"/>
                <w:sz w:val="24"/>
                <w:szCs w:val="24"/>
                <w:u w:val="none"/>
                <w:lang w:val="en-US" w:eastAsia="zh-CN" w:bidi="ar"/>
              </w:rPr>
              <w:t>数字式十二导心电图机</w:t>
            </w:r>
          </w:p>
        </w:tc>
        <w:tc>
          <w:tcPr>
            <w:tcW w:w="1051"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w:t>
            </w:r>
          </w:p>
        </w:tc>
        <w:tc>
          <w:tcPr>
            <w:tcW w:w="1230" w:type="dxa"/>
            <w:shd w:val="clear" w:color="auto" w:fill="FFFFFF"/>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台</w:t>
            </w:r>
          </w:p>
        </w:tc>
        <w:tc>
          <w:tcPr>
            <w:tcW w:w="201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9.02</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交货期</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在</w:t>
      </w:r>
      <w:r>
        <w:rPr>
          <w:rFonts w:hint="eastAsia" w:ascii="宋体" w:hAnsi="宋体" w:eastAsia="宋体" w:cs="宋体"/>
          <w:color w:val="auto"/>
          <w:sz w:val="24"/>
          <w:szCs w:val="24"/>
        </w:rPr>
        <w:t>合同签订后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个工作日内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完成所有货物的供货、安装、调试和验收，并交付给采购人正常使用。（具体交货时间按政府采购项目购销合同书的要求办理。）</w:t>
      </w:r>
      <w:r>
        <w:rPr>
          <w:rFonts w:hint="eastAsia" w:ascii="宋体" w:hAnsi="宋体" w:eastAsia="宋体" w:cs="宋体"/>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质量要求：</w:t>
      </w:r>
      <w:r>
        <w:rPr>
          <w:rFonts w:hint="eastAsia" w:ascii="宋体" w:hAnsi="宋体" w:eastAsia="宋体" w:cs="宋体"/>
          <w:color w:val="auto"/>
          <w:sz w:val="24"/>
          <w:szCs w:val="24"/>
          <w:lang w:eastAsia="zh-CN"/>
        </w:rPr>
        <w:t>符合参数要求，</w:t>
      </w:r>
      <w:r>
        <w:rPr>
          <w:rFonts w:hint="eastAsia" w:ascii="宋体" w:hAnsi="宋体" w:eastAsia="宋体" w:cs="宋体"/>
          <w:color w:val="auto"/>
          <w:sz w:val="24"/>
          <w:szCs w:val="24"/>
        </w:rPr>
        <w:t>产品质量合格，</w:t>
      </w:r>
      <w:r>
        <w:rPr>
          <w:rFonts w:hint="eastAsia" w:ascii="宋体" w:hAnsi="宋体" w:eastAsia="宋体" w:cs="宋体"/>
          <w:color w:val="auto"/>
          <w:sz w:val="24"/>
          <w:szCs w:val="24"/>
          <w:lang w:eastAsia="zh-CN"/>
        </w:rPr>
        <w:t>达到</w:t>
      </w:r>
      <w:r>
        <w:rPr>
          <w:rFonts w:hint="eastAsia" w:ascii="宋体" w:hAnsi="宋体" w:eastAsia="宋体" w:cs="宋体"/>
          <w:color w:val="auto"/>
          <w:sz w:val="24"/>
          <w:szCs w:val="24"/>
        </w:rPr>
        <w:t>国家及行业相关要求，产品保修期为</w:t>
      </w:r>
      <w:r>
        <w:rPr>
          <w:rFonts w:hint="eastAsia" w:ascii="宋体" w:hAnsi="宋体" w:eastAsia="宋体" w:cs="宋体"/>
          <w:color w:val="auto"/>
          <w:sz w:val="24"/>
          <w:szCs w:val="24"/>
          <w:lang w:eastAsia="zh-CN"/>
        </w:rPr>
        <w:t>产品合格验收后的</w:t>
      </w:r>
      <w:r>
        <w:rPr>
          <w:rFonts w:hint="eastAsia" w:ascii="宋体" w:hAnsi="宋体" w:eastAsia="宋体" w:cs="宋体"/>
          <w:color w:val="auto"/>
          <w:sz w:val="24"/>
          <w:szCs w:val="24"/>
          <w:lang w:val="en-US" w:eastAsia="zh-CN"/>
        </w:rPr>
        <w:t>12个月</w:t>
      </w:r>
      <w:r>
        <w:rPr>
          <w:rFonts w:hint="eastAsia" w:ascii="宋体" w:hAnsi="宋体" w:eastAsia="宋体" w:cs="宋体"/>
          <w:color w:val="auto"/>
          <w:sz w:val="24"/>
          <w:szCs w:val="24"/>
        </w:rPr>
        <w:t>。（中标人应保证合同设备是全新、未曾使用过的，其质量、规格及技术特征</w:t>
      </w:r>
      <w:r>
        <w:rPr>
          <w:rFonts w:hint="eastAsia" w:ascii="宋体" w:hAnsi="宋体" w:eastAsia="宋体" w:cs="宋体"/>
          <w:color w:val="auto"/>
          <w:sz w:val="24"/>
          <w:szCs w:val="24"/>
          <w:lang w:eastAsia="zh-CN"/>
        </w:rPr>
        <w:t>达到</w:t>
      </w:r>
      <w:r>
        <w:rPr>
          <w:rFonts w:hint="eastAsia" w:ascii="宋体" w:hAnsi="宋体" w:eastAsia="宋体" w:cs="宋体"/>
          <w:color w:val="auto"/>
          <w:sz w:val="24"/>
          <w:szCs w:val="24"/>
        </w:rPr>
        <w:t>国家标准、规范及招标文件的要求。）</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4"/>
          <w:szCs w:val="24"/>
        </w:rPr>
      </w:pPr>
      <w:r>
        <w:rPr>
          <w:rFonts w:hint="eastAsia" w:ascii="宋体" w:hAnsi="宋体" w:eastAsia="宋体" w:cs="宋体"/>
          <w:b w:val="0"/>
          <w:bCs w:val="0"/>
          <w:sz w:val="24"/>
          <w:szCs w:val="24"/>
          <w:lang w:val="en-US" w:eastAsia="zh-CN"/>
        </w:rPr>
        <w:t xml:space="preserve">    7、</w:t>
      </w:r>
      <w:r>
        <w:rPr>
          <w:rFonts w:hint="eastAsia" w:ascii="宋体" w:hAnsi="宋体" w:eastAsia="宋体" w:cs="宋体"/>
          <w:color w:val="auto"/>
          <w:sz w:val="24"/>
          <w:szCs w:val="24"/>
          <w:lang w:eastAsia="zh-CN"/>
        </w:rPr>
        <w:t>维修及交货</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禄丰县中医医院</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4"/>
          <w:szCs w:val="24"/>
        </w:rPr>
      </w:pPr>
      <w:r>
        <w:rPr>
          <w:rFonts w:hint="eastAsia" w:ascii="宋体" w:hAnsi="宋体" w:eastAsia="宋体" w:cs="宋体"/>
          <w:b/>
          <w:bCs/>
          <w:color w:val="505050"/>
          <w:kern w:val="0"/>
          <w:sz w:val="24"/>
          <w:szCs w:val="24"/>
          <w:lang w:val="en-US" w:eastAsia="zh-CN"/>
        </w:rPr>
        <w:t xml:space="preserve">    8、</w:t>
      </w:r>
      <w:r>
        <w:rPr>
          <w:rFonts w:hint="eastAsia" w:ascii="宋体" w:hAnsi="宋体" w:eastAsia="宋体" w:cs="宋体"/>
          <w:b/>
          <w:bCs/>
          <w:color w:val="505050"/>
          <w:kern w:val="0"/>
          <w:sz w:val="24"/>
          <w:szCs w:val="24"/>
        </w:rPr>
        <w:t>投标人必须对所有设备进行完整报价，不得</w:t>
      </w:r>
      <w:r>
        <w:rPr>
          <w:rFonts w:hint="eastAsia" w:ascii="宋体" w:hAnsi="宋体" w:eastAsia="宋体" w:cs="宋体"/>
          <w:b/>
          <w:bCs/>
          <w:color w:val="505050"/>
          <w:kern w:val="0"/>
          <w:sz w:val="24"/>
          <w:szCs w:val="24"/>
          <w:lang w:val="en-US" w:eastAsia="zh-CN"/>
        </w:rPr>
        <w:t>拆分</w:t>
      </w:r>
      <w:r>
        <w:rPr>
          <w:rFonts w:hint="eastAsia" w:ascii="宋体" w:hAnsi="宋体" w:eastAsia="宋体" w:cs="宋体"/>
          <w:b/>
          <w:bCs/>
          <w:color w:val="505050"/>
          <w:kern w:val="0"/>
          <w:sz w:val="24"/>
          <w:szCs w:val="24"/>
        </w:rPr>
        <w:t>，否则按不实质性响应招标文件要求处理。</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二、</w:t>
      </w:r>
      <w:r>
        <w:rPr>
          <w:rFonts w:hint="eastAsia" w:ascii="宋体" w:hAnsi="宋体" w:eastAsia="宋体" w:cs="宋体"/>
          <w:b/>
          <w:color w:val="auto"/>
          <w:sz w:val="24"/>
          <w:szCs w:val="24"/>
        </w:rPr>
        <w:t>投标人资格要求</w:t>
      </w:r>
    </w:p>
    <w:p>
      <w:pPr>
        <w:keepNext w:val="0"/>
        <w:keepLines w:val="0"/>
        <w:pageBreakBefore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ascii="宋体" w:hAnsi="宋体" w:eastAsia="宋体" w:cs="宋体"/>
          <w:color w:val="auto"/>
          <w:sz w:val="24"/>
          <w:szCs w:val="24"/>
          <w:shd w:val="clear" w:color="auto" w:fill="auto"/>
        </w:rPr>
      </w:pPr>
      <w:r>
        <w:rPr>
          <w:rFonts w:hint="eastAsia" w:ascii="宋体" w:hAnsi="宋体" w:eastAsia="宋体" w:cs="宋体"/>
          <w:b/>
          <w:color w:val="auto"/>
          <w:sz w:val="24"/>
          <w:szCs w:val="24"/>
          <w:shd w:val="clear" w:color="auto" w:fill="auto"/>
          <w:lang w:val="en-US" w:eastAsia="zh-CN"/>
        </w:rPr>
        <w:t>1、</w:t>
      </w:r>
      <w:r>
        <w:rPr>
          <w:rFonts w:hint="eastAsia" w:ascii="宋体" w:hAnsi="宋体" w:eastAsia="宋体" w:cs="宋体"/>
          <w:color w:val="auto"/>
          <w:sz w:val="24"/>
          <w:szCs w:val="24"/>
          <w:shd w:val="clear" w:color="auto" w:fill="auto"/>
        </w:rPr>
        <w:t>符合《中华人民共和国政府采购法》第二十二条之</w:t>
      </w:r>
      <w:r>
        <w:rPr>
          <w:rFonts w:hint="eastAsia" w:ascii="宋体" w:hAnsi="宋体" w:eastAsia="宋体" w:cs="宋体"/>
          <w:color w:val="auto"/>
          <w:sz w:val="24"/>
          <w:szCs w:val="24"/>
          <w:shd w:val="clear" w:color="auto" w:fill="auto"/>
          <w:lang w:eastAsia="zh-CN"/>
        </w:rPr>
        <w:t>投标人</w:t>
      </w:r>
      <w:r>
        <w:rPr>
          <w:rFonts w:hint="eastAsia" w:ascii="宋体" w:hAnsi="宋体" w:eastAsia="宋体" w:cs="宋体"/>
          <w:color w:val="auto"/>
          <w:sz w:val="24"/>
          <w:szCs w:val="24"/>
          <w:shd w:val="clear" w:color="auto" w:fill="auto"/>
        </w:rPr>
        <w:t>资格条件要求；</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sz w:val="24"/>
          <w:szCs w:val="24"/>
          <w:shd w:val="clear" w:color="auto" w:fill="auto"/>
          <w:lang w:val="en-US" w:eastAsia="zh-CN"/>
        </w:rPr>
        <w:t>2、</w:t>
      </w:r>
      <w:r>
        <w:rPr>
          <w:rFonts w:hint="eastAsia" w:ascii="宋体" w:hAnsi="宋体" w:eastAsia="宋体" w:cs="宋体"/>
          <w:color w:val="auto"/>
          <w:sz w:val="24"/>
          <w:szCs w:val="24"/>
          <w:shd w:val="clear" w:color="auto" w:fill="auto"/>
        </w:rPr>
        <w:t>投标人必须在国内注册，具有独立法人资格，持有合法有效的《营业执照》、《税务登记证》、《组织机构代码证》或三证合一的营业执照</w:t>
      </w:r>
      <w:r>
        <w:rPr>
          <w:rFonts w:hint="eastAsia" w:ascii="宋体" w:hAnsi="宋体" w:eastAsia="宋体" w:cs="宋体"/>
          <w:color w:val="auto"/>
          <w:sz w:val="24"/>
          <w:szCs w:val="24"/>
          <w:shd w:val="clear" w:color="auto" w:fill="auto"/>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sz w:val="24"/>
          <w:szCs w:val="24"/>
          <w:shd w:val="clear" w:color="auto" w:fill="auto"/>
          <w:lang w:val="en-US" w:eastAsia="zh-CN"/>
        </w:rPr>
        <w:t>3、</w:t>
      </w:r>
      <w:r>
        <w:rPr>
          <w:rFonts w:hint="eastAsia" w:ascii="宋体" w:hAnsi="宋体" w:eastAsia="宋体" w:cs="宋体"/>
          <w:color w:val="auto"/>
          <w:sz w:val="24"/>
          <w:szCs w:val="24"/>
          <w:shd w:val="clear" w:color="auto" w:fill="auto"/>
        </w:rPr>
        <w:t>《医疗器械经营许可证》</w:t>
      </w:r>
      <w:r>
        <w:rPr>
          <w:rFonts w:hint="eastAsia" w:ascii="宋体" w:hAnsi="宋体" w:eastAsia="宋体" w:cs="宋体"/>
          <w:color w:val="auto"/>
          <w:sz w:val="24"/>
          <w:szCs w:val="24"/>
          <w:shd w:val="clear" w:color="auto" w:fill="auto"/>
          <w:lang w:eastAsia="zh-CN"/>
        </w:rPr>
        <w:t>、</w:t>
      </w:r>
      <w:r>
        <w:rPr>
          <w:rFonts w:hint="eastAsia" w:ascii="宋体" w:hAnsi="宋体" w:eastAsia="宋体" w:cs="宋体"/>
          <w:color w:val="auto"/>
          <w:sz w:val="24"/>
          <w:szCs w:val="24"/>
          <w:shd w:val="clear" w:color="auto" w:fill="auto"/>
        </w:rPr>
        <w:t>《医疗器械生产许可证》</w:t>
      </w:r>
      <w:r>
        <w:rPr>
          <w:rFonts w:hint="eastAsia" w:ascii="宋体" w:hAnsi="宋体" w:eastAsia="宋体" w:cs="宋体"/>
          <w:color w:val="auto"/>
          <w:sz w:val="24"/>
          <w:szCs w:val="24"/>
          <w:shd w:val="clear" w:color="auto" w:fill="auto"/>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宋体" w:hAnsi="宋体" w:eastAsia="宋体" w:cs="宋体"/>
          <w:color w:val="auto"/>
          <w:kern w:val="24"/>
          <w:sz w:val="24"/>
          <w:szCs w:val="24"/>
          <w:shd w:val="clear" w:color="auto" w:fill="auto"/>
          <w:lang w:eastAsia="zh-CN"/>
        </w:rPr>
      </w:pPr>
      <w:r>
        <w:rPr>
          <w:rFonts w:hint="eastAsia" w:ascii="宋体" w:hAnsi="宋体" w:eastAsia="宋体" w:cs="宋体"/>
          <w:color w:val="auto"/>
          <w:kern w:val="24"/>
          <w:sz w:val="24"/>
          <w:szCs w:val="24"/>
          <w:shd w:val="clear" w:color="auto" w:fill="auto"/>
          <w:lang w:val="en-US" w:eastAsia="zh-CN"/>
        </w:rPr>
        <w:t>4、</w:t>
      </w:r>
      <w:r>
        <w:rPr>
          <w:rFonts w:hint="eastAsia" w:ascii="宋体" w:hAnsi="宋体" w:eastAsia="宋体" w:cs="宋体"/>
          <w:color w:val="auto"/>
          <w:kern w:val="24"/>
          <w:sz w:val="24"/>
          <w:szCs w:val="24"/>
          <w:shd w:val="clear" w:color="auto" w:fill="auto"/>
        </w:rPr>
        <w:t>《中华人民共和国医疗器械注册证》</w:t>
      </w:r>
      <w:r>
        <w:rPr>
          <w:rFonts w:hint="eastAsia" w:ascii="宋体" w:hAnsi="宋体" w:eastAsia="宋体" w:cs="宋体"/>
          <w:color w:val="auto"/>
          <w:kern w:val="24"/>
          <w:sz w:val="24"/>
          <w:szCs w:val="24"/>
          <w:shd w:val="clear" w:color="auto" w:fill="auto"/>
          <w:lang w:eastAsia="zh-CN"/>
        </w:rPr>
        <w:t>或</w:t>
      </w:r>
      <w:r>
        <w:rPr>
          <w:rFonts w:hint="eastAsia" w:ascii="宋体" w:hAnsi="宋体" w:eastAsia="宋体" w:cs="宋体"/>
          <w:color w:val="auto"/>
          <w:kern w:val="24"/>
          <w:sz w:val="24"/>
          <w:szCs w:val="24"/>
          <w:shd w:val="clear" w:color="auto" w:fill="auto"/>
        </w:rPr>
        <w:t>《产品注册登记表》</w:t>
      </w:r>
      <w:r>
        <w:rPr>
          <w:rFonts w:hint="eastAsia" w:ascii="宋体" w:hAnsi="宋体" w:eastAsia="宋体" w:cs="宋体"/>
          <w:color w:val="auto"/>
          <w:kern w:val="24"/>
          <w:sz w:val="24"/>
          <w:szCs w:val="24"/>
          <w:shd w:val="clear" w:color="auto" w:fill="auto"/>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宋体" w:hAnsi="宋体" w:eastAsia="宋体" w:cs="宋体"/>
          <w:sz w:val="24"/>
          <w:szCs w:val="24"/>
          <w:shd w:val="clear" w:color="auto" w:fill="auto"/>
        </w:rPr>
      </w:pPr>
      <w:r>
        <w:rPr>
          <w:rFonts w:hint="eastAsia" w:ascii="宋体" w:hAnsi="宋体" w:eastAsia="宋体" w:cs="宋体"/>
          <w:color w:val="auto"/>
          <w:kern w:val="24"/>
          <w:sz w:val="24"/>
          <w:szCs w:val="24"/>
          <w:shd w:val="clear" w:color="auto" w:fill="auto"/>
          <w:lang w:val="en-US" w:eastAsia="zh-CN"/>
        </w:rPr>
        <w:t>5、</w:t>
      </w:r>
      <w:r>
        <w:rPr>
          <w:rFonts w:hint="eastAsia" w:ascii="宋体" w:hAnsi="宋体" w:eastAsia="宋体" w:cs="宋体"/>
          <w:sz w:val="24"/>
          <w:szCs w:val="24"/>
          <w:shd w:val="clear" w:color="auto" w:fill="auto"/>
        </w:rPr>
        <w:t>信用信息记录：</w:t>
      </w:r>
      <w:r>
        <w:rPr>
          <w:rFonts w:hint="eastAsia" w:ascii="宋体" w:hAnsi="宋体" w:eastAsia="宋体" w:cs="宋体"/>
          <w:kern w:val="0"/>
          <w:sz w:val="24"/>
          <w:szCs w:val="24"/>
          <w:shd w:val="clear" w:color="auto" w:fill="auto"/>
        </w:rPr>
        <w:t>提供自本项目</w:t>
      </w:r>
      <w:r>
        <w:rPr>
          <w:rFonts w:hint="eastAsia" w:ascii="宋体" w:hAnsi="宋体" w:eastAsia="宋体" w:cs="宋体"/>
          <w:kern w:val="0"/>
          <w:sz w:val="24"/>
          <w:szCs w:val="24"/>
          <w:shd w:val="clear" w:color="auto" w:fill="auto"/>
          <w:lang w:val="en-US" w:eastAsia="zh-CN"/>
        </w:rPr>
        <w:t>招标</w:t>
      </w:r>
      <w:r>
        <w:rPr>
          <w:rFonts w:hint="eastAsia" w:ascii="宋体" w:hAnsi="宋体" w:eastAsia="宋体" w:cs="宋体"/>
          <w:kern w:val="0"/>
          <w:sz w:val="24"/>
          <w:szCs w:val="24"/>
          <w:shd w:val="clear" w:color="auto" w:fill="auto"/>
        </w:rPr>
        <w:t>文件提交截止时间前一个月内在</w:t>
      </w:r>
      <w:r>
        <w:rPr>
          <w:rFonts w:hint="eastAsia" w:ascii="宋体" w:hAnsi="宋体" w:eastAsia="宋体" w:cs="宋体"/>
          <w:sz w:val="24"/>
          <w:szCs w:val="24"/>
          <w:shd w:val="clear" w:color="auto" w:fill="auto"/>
        </w:rPr>
        <w:t>“信用中国”网站(</w:t>
      </w:r>
      <w:r>
        <w:rPr>
          <w:rFonts w:hint="eastAsia" w:ascii="宋体" w:hAnsi="宋体" w:eastAsia="宋体" w:cs="宋体"/>
          <w:sz w:val="24"/>
          <w:szCs w:val="24"/>
          <w:shd w:val="clear" w:color="auto" w:fill="auto"/>
        </w:rPr>
        <w:fldChar w:fldCharType="begin"/>
      </w:r>
      <w:r>
        <w:rPr>
          <w:rFonts w:hint="eastAsia" w:ascii="宋体" w:hAnsi="宋体" w:eastAsia="宋体" w:cs="宋体"/>
          <w:sz w:val="24"/>
          <w:szCs w:val="24"/>
          <w:shd w:val="clear" w:color="auto" w:fill="auto"/>
        </w:rPr>
        <w:instrText xml:space="preserve"> HYPERLINK "http://www.creditchina.gov.cn/" </w:instrText>
      </w:r>
      <w:r>
        <w:rPr>
          <w:rFonts w:hint="eastAsia" w:ascii="宋体" w:hAnsi="宋体" w:eastAsia="宋体" w:cs="宋体"/>
          <w:sz w:val="24"/>
          <w:szCs w:val="24"/>
          <w:shd w:val="clear" w:color="auto" w:fill="auto"/>
        </w:rPr>
        <w:fldChar w:fldCharType="separate"/>
      </w:r>
      <w:r>
        <w:rPr>
          <w:rStyle w:val="8"/>
          <w:rFonts w:hint="eastAsia" w:ascii="宋体" w:hAnsi="宋体" w:eastAsia="宋体" w:cs="宋体"/>
          <w:sz w:val="24"/>
          <w:szCs w:val="24"/>
          <w:shd w:val="clear" w:color="auto" w:fill="auto"/>
        </w:rPr>
        <w:t>www.creditchina.gov.cn</w:t>
      </w:r>
      <w:r>
        <w:rPr>
          <w:rFonts w:hint="eastAsia" w:ascii="宋体" w:hAnsi="宋体" w:eastAsia="宋体" w:cs="宋体"/>
          <w:sz w:val="24"/>
          <w:szCs w:val="24"/>
          <w:shd w:val="clear" w:color="auto" w:fill="auto"/>
        </w:rPr>
        <w:fldChar w:fldCharType="end"/>
      </w:r>
      <w:r>
        <w:rPr>
          <w:rFonts w:hint="eastAsia" w:ascii="宋体" w:hAnsi="宋体" w:eastAsia="宋体" w:cs="宋体"/>
          <w:sz w:val="24"/>
          <w:szCs w:val="24"/>
          <w:shd w:val="clear" w:color="auto" w:fill="auto"/>
        </w:rPr>
        <w:t>)无失信被执行人记录、重大税收违法案件当事人记录，</w:t>
      </w:r>
      <w:r>
        <w:rPr>
          <w:rFonts w:hint="eastAsia" w:ascii="新宋体" w:hAnsi="新宋体" w:eastAsia="新宋体" w:cs="新宋体"/>
          <w:kern w:val="0"/>
          <w:sz w:val="24"/>
          <w:szCs w:val="24"/>
        </w:rPr>
        <w:t>国家企业信用信息公示系统（www.gsxt.gov.cn）</w:t>
      </w:r>
      <w:r>
        <w:rPr>
          <w:rFonts w:hint="eastAsia" w:ascii="新宋体" w:hAnsi="新宋体" w:eastAsia="新宋体" w:cs="新宋体"/>
          <w:kern w:val="0"/>
          <w:sz w:val="24"/>
          <w:szCs w:val="24"/>
          <w:lang w:val="en-US" w:eastAsia="zh-CN"/>
        </w:rPr>
        <w:t>的信用报告或截图，</w:t>
      </w:r>
      <w:r>
        <w:rPr>
          <w:rFonts w:hint="eastAsia" w:ascii="宋体" w:hAnsi="宋体" w:eastAsia="宋体" w:cs="宋体"/>
          <w:sz w:val="24"/>
          <w:szCs w:val="24"/>
          <w:shd w:val="clear" w:color="auto" w:fill="auto"/>
        </w:rPr>
        <w:t>且在中国政府采购网(www.ccgp.gov.cn)没有政府采购严重违法失信行为记录（被禁止在一定期限内参加政府采购活动但期限届满的除外）。</w:t>
      </w:r>
      <w:r>
        <w:rPr>
          <w:rFonts w:hint="eastAsia" w:ascii="宋体" w:hAnsi="宋体" w:eastAsia="宋体" w:cs="宋体"/>
          <w:b w:val="0"/>
          <w:bCs/>
          <w:sz w:val="24"/>
          <w:szCs w:val="24"/>
          <w:shd w:val="clear" w:color="auto" w:fill="auto"/>
        </w:rPr>
        <w:t>（</w:t>
      </w:r>
      <w:r>
        <w:rPr>
          <w:rFonts w:hint="eastAsia" w:ascii="宋体" w:hAnsi="宋体" w:eastAsia="宋体" w:cs="宋体"/>
          <w:b w:val="0"/>
          <w:bCs/>
          <w:sz w:val="24"/>
          <w:szCs w:val="24"/>
          <w:shd w:val="clear" w:color="auto" w:fill="auto"/>
          <w:lang w:val="en-US" w:eastAsia="zh-CN"/>
        </w:rPr>
        <w:t>投标人</w:t>
      </w:r>
      <w:r>
        <w:rPr>
          <w:rFonts w:hint="eastAsia" w:ascii="宋体" w:hAnsi="宋体" w:eastAsia="宋体" w:cs="宋体"/>
          <w:b w:val="0"/>
          <w:bCs/>
          <w:sz w:val="24"/>
          <w:szCs w:val="24"/>
          <w:shd w:val="clear" w:color="auto" w:fill="auto"/>
        </w:rPr>
        <w:t>自行查询并提交查询结果截图）</w:t>
      </w:r>
    </w:p>
    <w:p>
      <w:pPr>
        <w:keepNext w:val="0"/>
        <w:keepLines w:val="0"/>
        <w:pageBreakBefore w:val="0"/>
        <w:kinsoku/>
        <w:wordWrap/>
        <w:overflowPunct/>
        <w:topLinePunct w:val="0"/>
        <w:autoSpaceDE/>
        <w:autoSpaceDN/>
        <w:bidi w:val="0"/>
        <w:adjustRightInd/>
        <w:snapToGrid/>
        <w:spacing w:line="440" w:lineRule="exact"/>
        <w:ind w:right="0"/>
        <w:jc w:val="both"/>
        <w:textAlignment w:val="auto"/>
        <w:outlineLvl w:val="9"/>
        <w:rPr>
          <w:rFonts w:hint="eastAsia" w:ascii="宋体" w:hAnsi="宋体" w:eastAsia="宋体" w:cs="宋体"/>
          <w:color w:val="auto"/>
          <w:kern w:val="24"/>
          <w:sz w:val="24"/>
          <w:szCs w:val="24"/>
        </w:rPr>
      </w:pPr>
      <w:r>
        <w:rPr>
          <w:rFonts w:hint="eastAsia" w:ascii="宋体" w:hAnsi="宋体" w:eastAsia="宋体" w:cs="宋体"/>
          <w:color w:val="auto"/>
          <w:kern w:val="24"/>
          <w:sz w:val="24"/>
          <w:szCs w:val="24"/>
          <w:lang w:val="en-US" w:eastAsia="zh-CN"/>
        </w:rPr>
        <w:t xml:space="preserve">    6、</w:t>
      </w:r>
      <w:r>
        <w:rPr>
          <w:rFonts w:hint="eastAsia" w:ascii="宋体" w:hAnsi="宋体" w:eastAsia="宋体" w:cs="宋体"/>
          <w:color w:val="auto"/>
          <w:kern w:val="24"/>
          <w:sz w:val="24"/>
          <w:szCs w:val="24"/>
        </w:rPr>
        <w:t>本次招标项目不接受联合体投标。</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textAlignment w:val="auto"/>
        <w:outlineLvl w:val="9"/>
        <w:rPr>
          <w:rFonts w:hint="eastAsia" w:ascii="宋体" w:hAnsi="宋体" w:eastAsia="宋体" w:cs="宋体"/>
          <w:color w:val="auto"/>
          <w:kern w:val="24"/>
          <w:sz w:val="24"/>
          <w:szCs w:val="24"/>
        </w:rPr>
      </w:pPr>
      <w:r>
        <w:rPr>
          <w:rFonts w:hint="eastAsia" w:ascii="宋体" w:hAnsi="宋体" w:eastAsia="宋体" w:cs="宋体"/>
          <w:color w:val="auto"/>
          <w:kern w:val="24"/>
          <w:sz w:val="24"/>
          <w:szCs w:val="24"/>
          <w:lang w:val="en-US" w:eastAsia="zh-CN"/>
        </w:rPr>
        <w:t>7、</w:t>
      </w:r>
      <w:r>
        <w:rPr>
          <w:rFonts w:hint="eastAsia" w:ascii="宋体" w:hAnsi="宋体" w:eastAsia="宋体" w:cs="宋体"/>
          <w:color w:val="auto"/>
          <w:kern w:val="24"/>
          <w:sz w:val="24"/>
          <w:szCs w:val="24"/>
        </w:rPr>
        <w:t>资格审查方法：本项目采用资格后审。</w:t>
      </w:r>
    </w:p>
    <w:p>
      <w:pPr>
        <w:keepNext w:val="0"/>
        <w:keepLines w:val="0"/>
        <w:pageBreakBefore w:val="0"/>
        <w:kinsoku/>
        <w:wordWrap/>
        <w:overflowPunct/>
        <w:topLinePunct w:val="0"/>
        <w:autoSpaceDE/>
        <w:autoSpaceDN/>
        <w:bidi w:val="0"/>
        <w:adjustRightInd/>
        <w:snapToGrid/>
        <w:spacing w:line="440" w:lineRule="exact"/>
        <w:ind w:left="0" w:leftChars="0" w:right="0" w:firstLine="482" w:firstLineChars="200"/>
        <w:textAlignment w:val="auto"/>
        <w:outlineLvl w:val="9"/>
        <w:rPr>
          <w:rFonts w:hint="eastAsia" w:ascii="宋体" w:hAnsi="宋体" w:eastAsia="宋体" w:cs="宋体"/>
          <w:b/>
          <w:sz w:val="24"/>
          <w:szCs w:val="24"/>
          <w:lang w:eastAsia="zh-CN"/>
        </w:rPr>
      </w:pPr>
      <w:r>
        <w:rPr>
          <w:rFonts w:hint="eastAsia" w:ascii="宋体" w:hAnsi="宋体" w:eastAsia="宋体" w:cs="宋体"/>
          <w:b/>
          <w:sz w:val="24"/>
          <w:szCs w:val="24"/>
        </w:rPr>
        <w:t>三、</w:t>
      </w:r>
      <w:r>
        <w:rPr>
          <w:rFonts w:hint="eastAsia" w:ascii="宋体" w:hAnsi="宋体" w:eastAsia="宋体" w:cs="宋体"/>
          <w:b/>
          <w:sz w:val="24"/>
          <w:szCs w:val="24"/>
          <w:lang w:eastAsia="zh-CN"/>
        </w:rPr>
        <w:t>招标文件的获取：</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1、报名时间：</w:t>
      </w:r>
      <w:r>
        <w:rPr>
          <w:rFonts w:hint="eastAsia" w:ascii="宋体" w:hAnsi="宋体" w:eastAsia="宋体" w:cs="宋体"/>
          <w:b w:val="0"/>
          <w:bCs w:val="0"/>
          <w:color w:val="auto"/>
          <w:sz w:val="24"/>
          <w:szCs w:val="24"/>
          <w:u w:val="single"/>
        </w:rPr>
        <w:t>201</w:t>
      </w:r>
      <w:r>
        <w:rPr>
          <w:rFonts w:hint="eastAsia" w:ascii="宋体" w:hAnsi="宋体" w:eastAsia="宋体" w:cs="宋体"/>
          <w:b w:val="0"/>
          <w:bCs w:val="0"/>
          <w:color w:val="auto"/>
          <w:sz w:val="24"/>
          <w:szCs w:val="24"/>
          <w:u w:val="single"/>
          <w:lang w:val="en-US" w:eastAsia="zh-CN"/>
        </w:rPr>
        <w:t>9</w:t>
      </w:r>
      <w:r>
        <w:rPr>
          <w:rFonts w:hint="eastAsia" w:ascii="宋体" w:hAnsi="宋体" w:eastAsia="宋体" w:cs="宋体"/>
          <w:b w:val="0"/>
          <w:bCs w:val="0"/>
          <w:color w:val="auto"/>
          <w:sz w:val="24"/>
          <w:szCs w:val="24"/>
        </w:rPr>
        <w:t>年</w:t>
      </w:r>
      <w:r>
        <w:rPr>
          <w:rFonts w:hint="eastAsia" w:cs="宋体"/>
          <w:b w:val="0"/>
          <w:bCs w:val="0"/>
          <w:color w:val="auto"/>
          <w:sz w:val="24"/>
          <w:szCs w:val="24"/>
          <w:u w:val="single"/>
          <w:lang w:val="en-US" w:eastAsia="zh-CN"/>
        </w:rPr>
        <w:t>12</w:t>
      </w:r>
      <w:r>
        <w:rPr>
          <w:rFonts w:hint="eastAsia" w:ascii="宋体" w:hAnsi="宋体" w:eastAsia="宋体" w:cs="宋体"/>
          <w:b w:val="0"/>
          <w:bCs w:val="0"/>
          <w:color w:val="auto"/>
          <w:sz w:val="24"/>
          <w:szCs w:val="24"/>
        </w:rPr>
        <w:t>月</w:t>
      </w:r>
      <w:r>
        <w:rPr>
          <w:rFonts w:hint="eastAsia" w:cs="宋体"/>
          <w:b w:val="0"/>
          <w:bCs w:val="0"/>
          <w:color w:val="auto"/>
          <w:sz w:val="24"/>
          <w:szCs w:val="24"/>
          <w:u w:val="single"/>
          <w:lang w:val="en-US" w:eastAsia="zh-CN"/>
        </w:rPr>
        <w:t>5</w:t>
      </w:r>
      <w:r>
        <w:rPr>
          <w:rFonts w:hint="eastAsia" w:ascii="宋体" w:hAnsi="宋体" w:eastAsia="宋体" w:cs="宋体"/>
          <w:b w:val="0"/>
          <w:bCs w:val="0"/>
          <w:color w:val="auto"/>
          <w:sz w:val="24"/>
          <w:szCs w:val="24"/>
        </w:rPr>
        <w:t>日至</w:t>
      </w:r>
      <w:r>
        <w:rPr>
          <w:rFonts w:hint="eastAsia" w:ascii="宋体" w:hAnsi="宋体" w:eastAsia="宋体" w:cs="宋体"/>
          <w:b w:val="0"/>
          <w:bCs w:val="0"/>
          <w:color w:val="auto"/>
          <w:sz w:val="24"/>
          <w:szCs w:val="24"/>
          <w:u w:val="single"/>
        </w:rPr>
        <w:t>201</w:t>
      </w:r>
      <w:r>
        <w:rPr>
          <w:rFonts w:hint="eastAsia" w:ascii="宋体" w:hAnsi="宋体" w:eastAsia="宋体" w:cs="宋体"/>
          <w:b w:val="0"/>
          <w:bCs w:val="0"/>
          <w:color w:val="auto"/>
          <w:sz w:val="24"/>
          <w:szCs w:val="24"/>
          <w:u w:val="single"/>
          <w:lang w:val="en-US" w:eastAsia="zh-CN"/>
        </w:rPr>
        <w:t>9</w:t>
      </w:r>
      <w:r>
        <w:rPr>
          <w:rFonts w:hint="eastAsia" w:ascii="宋体" w:hAnsi="宋体" w:eastAsia="宋体" w:cs="宋体"/>
          <w:b w:val="0"/>
          <w:bCs w:val="0"/>
          <w:color w:val="auto"/>
          <w:sz w:val="24"/>
          <w:szCs w:val="24"/>
        </w:rPr>
        <w:t>年</w:t>
      </w:r>
      <w:r>
        <w:rPr>
          <w:rFonts w:hint="eastAsia" w:cs="宋体"/>
          <w:b w:val="0"/>
          <w:bCs w:val="0"/>
          <w:color w:val="auto"/>
          <w:sz w:val="24"/>
          <w:szCs w:val="24"/>
          <w:u w:val="single"/>
          <w:lang w:val="en-US" w:eastAsia="zh-CN"/>
        </w:rPr>
        <w:t>12</w:t>
      </w:r>
      <w:r>
        <w:rPr>
          <w:rFonts w:hint="eastAsia" w:ascii="宋体" w:hAnsi="宋体" w:eastAsia="宋体" w:cs="宋体"/>
          <w:b w:val="0"/>
          <w:bCs w:val="0"/>
          <w:color w:val="auto"/>
          <w:sz w:val="24"/>
          <w:szCs w:val="24"/>
        </w:rPr>
        <w:t>月</w:t>
      </w:r>
      <w:r>
        <w:rPr>
          <w:rFonts w:hint="eastAsia" w:cs="宋体"/>
          <w:b w:val="0"/>
          <w:bCs w:val="0"/>
          <w:color w:val="auto"/>
          <w:sz w:val="24"/>
          <w:szCs w:val="24"/>
          <w:u w:val="single"/>
          <w:lang w:val="en-US" w:eastAsia="zh-CN"/>
        </w:rPr>
        <w:t>11</w:t>
      </w:r>
      <w:r>
        <w:rPr>
          <w:rFonts w:hint="eastAsia" w:ascii="宋体" w:hAnsi="宋体" w:eastAsia="宋体" w:cs="宋体"/>
          <w:b w:val="0"/>
          <w:bCs w:val="0"/>
          <w:color w:val="auto"/>
          <w:sz w:val="24"/>
          <w:szCs w:val="24"/>
        </w:rPr>
        <w:t>日（节假日休息）</w:t>
      </w:r>
      <w:r>
        <w:rPr>
          <w:rFonts w:hint="eastAsia" w:ascii="宋体" w:hAnsi="宋体" w:eastAsia="宋体" w:cs="宋体"/>
          <w:b w:val="0"/>
          <w:bCs w:val="0"/>
          <w:color w:val="auto"/>
          <w:sz w:val="24"/>
          <w:szCs w:val="24"/>
          <w:lang w:eastAsia="zh-CN"/>
        </w:rPr>
        <w:t>，每日</w:t>
      </w:r>
      <w:r>
        <w:rPr>
          <w:rFonts w:hint="eastAsia" w:ascii="宋体" w:hAnsi="宋体" w:eastAsia="宋体" w:cs="宋体"/>
          <w:b w:val="0"/>
          <w:bCs w:val="0"/>
          <w:color w:val="auto"/>
          <w:sz w:val="24"/>
          <w:szCs w:val="24"/>
        </w:rPr>
        <w:t>上午0</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11</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0下午14：30—</w:t>
      </w:r>
      <w:r>
        <w:rPr>
          <w:rFonts w:hint="eastAsia" w:ascii="宋体" w:hAnsi="宋体" w:eastAsia="宋体" w:cs="宋体"/>
          <w:b w:val="0"/>
          <w:bCs w:val="0"/>
          <w:color w:val="auto"/>
          <w:sz w:val="24"/>
          <w:szCs w:val="24"/>
          <w:lang w:val="en-US" w:eastAsia="zh-CN"/>
        </w:rPr>
        <w:t>17</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0</w:t>
      </w: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eastAsia="zh-CN"/>
        </w:rPr>
        <w:t>（北京时间，未注同）；</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b w:val="0"/>
          <w:bCs w:val="0"/>
          <w:i w:val="0"/>
          <w:iCs w:val="0"/>
          <w:color w:val="auto"/>
          <w:sz w:val="24"/>
          <w:szCs w:val="24"/>
          <w:lang w:eastAsia="zh-CN"/>
        </w:rPr>
      </w:pPr>
      <w:r>
        <w:rPr>
          <w:rFonts w:hint="eastAsia" w:ascii="宋体" w:hAnsi="宋体" w:eastAsia="宋体" w:cs="宋体"/>
          <w:b w:val="0"/>
          <w:bCs w:val="0"/>
          <w:i w:val="0"/>
          <w:iCs w:val="0"/>
          <w:color w:val="auto"/>
          <w:sz w:val="24"/>
          <w:szCs w:val="24"/>
          <w:lang w:eastAsia="zh-CN"/>
        </w:rPr>
        <w:t>报名方式：现场报名</w:t>
      </w:r>
      <w:r>
        <w:rPr>
          <w:rFonts w:hint="eastAsia" w:ascii="宋体" w:hAnsi="宋体" w:eastAsia="宋体" w:cs="宋体"/>
          <w:b w:val="0"/>
          <w:bCs w:val="0"/>
          <w:i w:val="0"/>
          <w:iCs w:val="0"/>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b w:val="0"/>
          <w:bCs w:val="0"/>
          <w:i w:val="0"/>
          <w:iCs w:val="0"/>
          <w:color w:val="auto"/>
          <w:kern w:val="24"/>
          <w:sz w:val="24"/>
          <w:szCs w:val="24"/>
          <w:lang w:eastAsia="zh-CN"/>
        </w:rPr>
      </w:pPr>
      <w:r>
        <w:rPr>
          <w:rFonts w:hint="eastAsia" w:ascii="宋体" w:hAnsi="宋体" w:eastAsia="宋体" w:cs="宋体"/>
          <w:b w:val="0"/>
          <w:bCs w:val="0"/>
          <w:i w:val="0"/>
          <w:iCs w:val="0"/>
          <w:color w:val="auto"/>
          <w:sz w:val="24"/>
          <w:szCs w:val="24"/>
          <w:lang w:eastAsia="zh-CN"/>
        </w:rPr>
        <w:t>现场报名地点：</w:t>
      </w:r>
      <w:r>
        <w:rPr>
          <w:rFonts w:hint="eastAsia" w:ascii="宋体" w:hAnsi="宋体" w:eastAsia="宋体" w:cs="宋体"/>
          <w:b w:val="0"/>
          <w:bCs w:val="0"/>
          <w:i w:val="0"/>
          <w:iCs w:val="0"/>
          <w:color w:val="auto"/>
          <w:kern w:val="24"/>
          <w:sz w:val="24"/>
          <w:szCs w:val="24"/>
          <w:lang w:eastAsia="zh-CN"/>
        </w:rPr>
        <w:t>云南城规建筑集团项目咨询有限公司（</w:t>
      </w:r>
      <w:r>
        <w:rPr>
          <w:rFonts w:hint="eastAsia" w:ascii="宋体" w:hAnsi="宋体" w:eastAsia="宋体" w:cs="宋体"/>
          <w:b w:val="0"/>
          <w:bCs w:val="0"/>
          <w:i w:val="0"/>
          <w:iCs w:val="0"/>
          <w:color w:val="auto"/>
          <w:sz w:val="24"/>
          <w:szCs w:val="24"/>
          <w:lang w:eastAsia="zh-CN"/>
        </w:rPr>
        <w:t>禄丰县</w:t>
      </w:r>
      <w:r>
        <w:rPr>
          <w:rFonts w:hint="eastAsia" w:ascii="宋体" w:hAnsi="宋体" w:eastAsia="宋体" w:cs="宋体"/>
          <w:b w:val="0"/>
          <w:bCs w:val="0"/>
          <w:i w:val="0"/>
          <w:iCs w:val="0"/>
          <w:color w:val="auto"/>
          <w:sz w:val="24"/>
          <w:szCs w:val="24"/>
          <w:lang w:val="en-US" w:eastAsia="zh-CN"/>
        </w:rPr>
        <w:t>禄城丰景17-6幢</w:t>
      </w:r>
      <w:r>
        <w:rPr>
          <w:rFonts w:hint="eastAsia" w:ascii="宋体" w:hAnsi="宋体" w:eastAsia="宋体" w:cs="宋体"/>
          <w:b w:val="0"/>
          <w:bCs w:val="0"/>
          <w:i w:val="0"/>
          <w:iCs w:val="0"/>
          <w:color w:val="auto"/>
          <w:kern w:val="2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left"/>
        <w:textAlignment w:val="auto"/>
        <w:outlineLvl w:val="9"/>
        <w:rPr>
          <w:rFonts w:hint="eastAsia" w:ascii="宋体" w:hAnsi="宋体" w:eastAsia="宋体" w:cs="宋体"/>
          <w:b w:val="0"/>
          <w:bCs w:val="0"/>
          <w:color w:val="auto"/>
          <w:kern w:val="24"/>
          <w:sz w:val="24"/>
          <w:szCs w:val="24"/>
        </w:rPr>
      </w:pPr>
      <w:r>
        <w:rPr>
          <w:rFonts w:hint="eastAsia" w:ascii="宋体" w:hAnsi="宋体" w:eastAsia="宋体" w:cs="宋体"/>
          <w:b w:val="0"/>
          <w:bCs w:val="0"/>
          <w:color w:val="auto"/>
          <w:kern w:val="24"/>
          <w:sz w:val="24"/>
          <w:szCs w:val="24"/>
          <w:lang w:val="en-US" w:eastAsia="zh-CN"/>
        </w:rPr>
        <w:t>2、</w:t>
      </w:r>
      <w:r>
        <w:rPr>
          <w:rFonts w:hint="eastAsia" w:ascii="宋体" w:hAnsi="宋体" w:eastAsia="宋体" w:cs="宋体"/>
          <w:b w:val="0"/>
          <w:bCs w:val="0"/>
          <w:color w:val="auto"/>
          <w:kern w:val="24"/>
          <w:sz w:val="24"/>
          <w:szCs w:val="24"/>
          <w:lang w:eastAsia="zh-CN"/>
        </w:rPr>
        <w:t>现场报名请申请人法定代表人或授权委托人持下列资料一套（复印件加盖公章，原件供审核）到现场报名并购买</w:t>
      </w:r>
      <w:r>
        <w:rPr>
          <w:rFonts w:hint="eastAsia" w:ascii="宋体" w:hAnsi="宋体" w:eastAsia="宋体" w:cs="宋体"/>
          <w:b w:val="0"/>
          <w:bCs w:val="0"/>
          <w:color w:val="auto"/>
          <w:kern w:val="24"/>
          <w:sz w:val="24"/>
          <w:szCs w:val="24"/>
          <w:lang w:val="en-US" w:eastAsia="zh-CN"/>
        </w:rPr>
        <w:t>招标文件</w:t>
      </w:r>
      <w:r>
        <w:rPr>
          <w:rFonts w:hint="eastAsia" w:ascii="宋体" w:hAnsi="宋体" w:eastAsia="宋体" w:cs="宋体"/>
          <w:b w:val="0"/>
          <w:bCs w:val="0"/>
          <w:color w:val="auto"/>
          <w:kern w:val="24"/>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宋体" w:hAnsi="宋体" w:eastAsia="宋体" w:cs="宋体"/>
          <w:b w:val="0"/>
          <w:bCs w:val="0"/>
          <w:color w:val="auto"/>
          <w:kern w:val="24"/>
          <w:sz w:val="24"/>
          <w:szCs w:val="24"/>
        </w:rPr>
      </w:pPr>
      <w:r>
        <w:rPr>
          <w:rFonts w:hint="eastAsia" w:ascii="宋体" w:hAnsi="宋体" w:eastAsia="宋体" w:cs="宋体"/>
          <w:b w:val="0"/>
          <w:bCs w:val="0"/>
          <w:color w:val="auto"/>
          <w:kern w:val="24"/>
          <w:sz w:val="24"/>
          <w:szCs w:val="24"/>
        </w:rPr>
        <w:t>①（企业法人营业执照副本、组织机构代码证副本、税务登记证副本）或三证合一的营业执照</w:t>
      </w:r>
      <w:r>
        <w:rPr>
          <w:rFonts w:hint="eastAsia" w:ascii="宋体" w:hAnsi="宋体" w:eastAsia="宋体" w:cs="宋体"/>
          <w:b w:val="0"/>
          <w:bCs w:val="0"/>
          <w:color w:val="auto"/>
          <w:kern w:val="24"/>
          <w:sz w:val="24"/>
          <w:szCs w:val="24"/>
          <w:lang w:eastAsia="zh-CN"/>
        </w:rPr>
        <w:t>（原件或复印件）</w:t>
      </w:r>
      <w:r>
        <w:rPr>
          <w:rFonts w:hint="eastAsia" w:ascii="宋体" w:hAnsi="宋体" w:eastAsia="宋体" w:cs="宋体"/>
          <w:b w:val="0"/>
          <w:bCs w:val="0"/>
          <w:color w:val="auto"/>
          <w:kern w:val="24"/>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宋体" w:hAnsi="宋体" w:eastAsia="宋体" w:cs="宋体"/>
          <w:color w:val="000000"/>
          <w:kern w:val="24"/>
          <w:sz w:val="24"/>
          <w:szCs w:val="24"/>
          <w:lang w:val="en-US" w:eastAsia="zh-CN"/>
        </w:rPr>
      </w:pPr>
      <w:r>
        <w:rPr>
          <w:rFonts w:hint="eastAsia" w:ascii="宋体" w:hAnsi="宋体" w:eastAsia="宋体" w:cs="宋体"/>
          <w:b w:val="0"/>
          <w:bCs w:val="0"/>
          <w:color w:val="auto"/>
          <w:kern w:val="24"/>
          <w:sz w:val="24"/>
          <w:szCs w:val="24"/>
        </w:rPr>
        <w:t>②法定代表人身份证明书或法定代表人授权委托书原件（如果是法人参加投标的提供法定代表人身份证明书；如果是委托人投标的需提供法定代表人身份证明书及法定代表人授权委托书。）</w:t>
      </w:r>
    </w:p>
    <w:p>
      <w:pPr>
        <w:keepNext w:val="0"/>
        <w:keepLines w:val="0"/>
        <w:pageBreakBefore w:val="0"/>
        <w:kinsoku/>
        <w:wordWrap/>
        <w:overflowPunct/>
        <w:topLinePunct w:val="0"/>
        <w:autoSpaceDE/>
        <w:autoSpaceDN/>
        <w:bidi w:val="0"/>
        <w:adjustRightInd/>
        <w:snapToGrid/>
        <w:spacing w:line="440" w:lineRule="exact"/>
        <w:ind w:left="0" w:leftChars="0" w:right="0" w:firstLine="480"/>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lang w:eastAsia="zh-CN"/>
        </w:rPr>
        <w:t>、</w:t>
      </w:r>
      <w:r>
        <w:rPr>
          <w:rFonts w:hint="eastAsia" w:ascii="宋体" w:hAnsi="宋体" w:eastAsia="宋体" w:cs="宋体"/>
          <w:b/>
          <w:bCs/>
          <w:color w:val="000000"/>
          <w:kern w:val="0"/>
          <w:sz w:val="24"/>
          <w:szCs w:val="24"/>
        </w:rPr>
        <w:t>投标保证金</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val="en-US" w:eastAsia="zh-CN"/>
        </w:rPr>
        <w:t>1、投标人</w:t>
      </w:r>
      <w:r>
        <w:rPr>
          <w:rFonts w:hint="eastAsia" w:ascii="宋体" w:hAnsi="宋体" w:eastAsia="宋体" w:cs="宋体"/>
          <w:b w:val="0"/>
          <w:bCs/>
          <w:color w:val="000000"/>
          <w:kern w:val="0"/>
          <w:sz w:val="24"/>
          <w:szCs w:val="24"/>
        </w:rPr>
        <w:t>应</w:t>
      </w:r>
      <w:r>
        <w:rPr>
          <w:rFonts w:hint="eastAsia" w:ascii="宋体" w:hAnsi="宋体" w:eastAsia="宋体" w:cs="宋体"/>
          <w:b w:val="0"/>
          <w:bCs/>
          <w:color w:val="000000"/>
          <w:kern w:val="0"/>
          <w:sz w:val="24"/>
          <w:szCs w:val="24"/>
          <w:lang w:val="en-US" w:eastAsia="zh-CN"/>
        </w:rPr>
        <w:t>缴纳</w:t>
      </w:r>
      <w:r>
        <w:rPr>
          <w:rFonts w:hint="eastAsia" w:ascii="宋体" w:hAnsi="宋体" w:eastAsia="宋体" w:cs="宋体"/>
          <w:b w:val="0"/>
          <w:bCs/>
          <w:color w:val="000000"/>
          <w:kern w:val="0"/>
          <w:sz w:val="24"/>
          <w:szCs w:val="24"/>
        </w:rPr>
        <w:t>投标保证金人民币</w:t>
      </w:r>
      <w:r>
        <w:rPr>
          <w:rFonts w:hint="eastAsia" w:ascii="宋体" w:hAnsi="宋体" w:eastAsia="宋体" w:cs="宋体"/>
          <w:b w:val="0"/>
          <w:bCs/>
          <w:color w:val="000000"/>
          <w:kern w:val="0"/>
          <w:sz w:val="24"/>
          <w:szCs w:val="24"/>
          <w:u w:val="single"/>
          <w:lang w:val="en-US" w:eastAsia="zh-CN"/>
        </w:rPr>
        <w:t>3000</w:t>
      </w:r>
      <w:r>
        <w:rPr>
          <w:rFonts w:hint="eastAsia" w:ascii="宋体" w:hAnsi="宋体" w:eastAsia="宋体" w:cs="宋体"/>
          <w:b w:val="0"/>
          <w:bCs/>
          <w:color w:val="000000"/>
          <w:kern w:val="0"/>
          <w:sz w:val="24"/>
          <w:szCs w:val="24"/>
          <w:u w:val="single"/>
        </w:rPr>
        <w:t xml:space="preserve">.00 </w:t>
      </w:r>
      <w:r>
        <w:rPr>
          <w:rFonts w:hint="eastAsia" w:ascii="宋体" w:hAnsi="宋体" w:eastAsia="宋体" w:cs="宋体"/>
          <w:b w:val="0"/>
          <w:bCs/>
          <w:color w:val="000000"/>
          <w:kern w:val="0"/>
          <w:sz w:val="24"/>
          <w:szCs w:val="24"/>
        </w:rPr>
        <w:t>元（大写：</w:t>
      </w:r>
      <w:r>
        <w:rPr>
          <w:rFonts w:hint="eastAsia" w:ascii="宋体" w:hAnsi="宋体" w:eastAsia="宋体" w:cs="宋体"/>
          <w:b w:val="0"/>
          <w:bCs/>
          <w:color w:val="000000"/>
          <w:kern w:val="0"/>
          <w:sz w:val="24"/>
          <w:szCs w:val="24"/>
          <w:u w:val="single"/>
          <w:lang w:val="en-US" w:eastAsia="zh-CN"/>
        </w:rPr>
        <w:t>叁仟</w:t>
      </w:r>
      <w:r>
        <w:rPr>
          <w:rFonts w:hint="eastAsia" w:ascii="宋体" w:hAnsi="宋体" w:eastAsia="宋体" w:cs="宋体"/>
          <w:b w:val="0"/>
          <w:bCs/>
          <w:color w:val="000000"/>
          <w:kern w:val="0"/>
          <w:sz w:val="24"/>
          <w:szCs w:val="24"/>
          <w:u w:val="single"/>
        </w:rPr>
        <w:t>元整</w:t>
      </w:r>
      <w:r>
        <w:rPr>
          <w:rFonts w:hint="eastAsia" w:ascii="宋体" w:hAnsi="宋体" w:eastAsia="宋体" w:cs="宋体"/>
          <w:b w:val="0"/>
          <w:bCs/>
          <w:color w:val="000000"/>
          <w:kern w:val="0"/>
          <w:sz w:val="24"/>
          <w:szCs w:val="24"/>
        </w:rPr>
        <w:t>）。</w:t>
      </w:r>
      <w:r>
        <w:rPr>
          <w:rFonts w:hint="eastAsia" w:ascii="宋体" w:hAnsi="宋体" w:eastAsia="宋体" w:cs="宋体"/>
          <w:b w:val="0"/>
          <w:bCs/>
          <w:color w:val="000000"/>
          <w:kern w:val="0"/>
          <w:sz w:val="24"/>
          <w:szCs w:val="24"/>
          <w:lang w:val="en-US" w:eastAsia="zh-CN"/>
        </w:rPr>
        <w:t>投标人须在</w:t>
      </w:r>
      <w:r>
        <w:rPr>
          <w:rFonts w:hint="eastAsia" w:ascii="宋体" w:hAnsi="宋体" w:eastAsia="宋体" w:cs="宋体"/>
          <w:spacing w:val="-8"/>
          <w:sz w:val="24"/>
          <w:szCs w:val="24"/>
        </w:rPr>
        <w:t>2019年</w:t>
      </w:r>
      <w:r>
        <w:rPr>
          <w:rFonts w:hint="eastAsia" w:ascii="宋体" w:hAnsi="宋体" w:cs="宋体"/>
          <w:spacing w:val="-8"/>
          <w:sz w:val="24"/>
          <w:szCs w:val="24"/>
          <w:lang w:val="en-US" w:eastAsia="zh-CN"/>
        </w:rPr>
        <w:t>12</w:t>
      </w:r>
      <w:r>
        <w:rPr>
          <w:rFonts w:hint="eastAsia" w:ascii="宋体" w:hAnsi="宋体" w:eastAsia="宋体" w:cs="宋体"/>
          <w:spacing w:val="-8"/>
          <w:sz w:val="24"/>
          <w:szCs w:val="24"/>
        </w:rPr>
        <w:t>月</w:t>
      </w:r>
      <w:r>
        <w:rPr>
          <w:rFonts w:hint="eastAsia" w:ascii="宋体" w:hAnsi="宋体" w:cs="宋体"/>
          <w:spacing w:val="-8"/>
          <w:sz w:val="24"/>
          <w:szCs w:val="24"/>
          <w:lang w:val="en-US" w:eastAsia="zh-CN"/>
        </w:rPr>
        <w:t>11</w:t>
      </w:r>
      <w:r>
        <w:rPr>
          <w:rFonts w:hint="eastAsia" w:ascii="宋体" w:hAnsi="宋体" w:eastAsia="宋体" w:cs="宋体"/>
          <w:spacing w:val="-8"/>
          <w:sz w:val="24"/>
          <w:szCs w:val="24"/>
        </w:rPr>
        <w:t>日16:00时（到账时间）</w:t>
      </w:r>
      <w:r>
        <w:rPr>
          <w:rFonts w:hint="eastAsia" w:ascii="宋体" w:hAnsi="宋体" w:eastAsia="宋体" w:cs="宋体"/>
          <w:b w:val="0"/>
          <w:bCs/>
          <w:color w:val="000000"/>
          <w:kern w:val="0"/>
          <w:sz w:val="24"/>
          <w:szCs w:val="24"/>
        </w:rPr>
        <w:t>前将投标保证金由公司基本账户汇款至</w:t>
      </w:r>
      <w:r>
        <w:rPr>
          <w:rFonts w:hint="eastAsia" w:ascii="宋体" w:hAnsi="宋体" w:eastAsia="宋体" w:cs="宋体"/>
          <w:b w:val="0"/>
          <w:bCs/>
          <w:color w:val="000000"/>
          <w:kern w:val="24"/>
          <w:sz w:val="24"/>
          <w:szCs w:val="24"/>
        </w:rPr>
        <w:t>云南城规建筑集团项目咨询有限公司</w:t>
      </w:r>
      <w:r>
        <w:rPr>
          <w:rFonts w:hint="eastAsia" w:ascii="宋体" w:hAnsi="宋体" w:eastAsia="宋体" w:cs="宋体"/>
          <w:b w:val="0"/>
          <w:bCs/>
          <w:color w:val="000000"/>
          <w:kern w:val="0"/>
          <w:sz w:val="24"/>
          <w:szCs w:val="24"/>
        </w:rPr>
        <w:t>账户，</w:t>
      </w:r>
      <w:r>
        <w:rPr>
          <w:rFonts w:hint="eastAsia" w:ascii="宋体" w:hAnsi="宋体" w:eastAsia="宋体" w:cs="宋体"/>
          <w:b w:val="0"/>
          <w:bCs/>
          <w:color w:val="000000"/>
          <w:kern w:val="0"/>
          <w:sz w:val="24"/>
          <w:szCs w:val="24"/>
          <w:lang w:val="en-US" w:eastAsia="zh-CN"/>
        </w:rPr>
        <w:t>投标人</w:t>
      </w:r>
      <w:r>
        <w:rPr>
          <w:rFonts w:hint="eastAsia" w:ascii="宋体" w:hAnsi="宋体" w:eastAsia="宋体" w:cs="宋体"/>
          <w:b w:val="0"/>
          <w:bCs/>
          <w:color w:val="000000"/>
          <w:kern w:val="0"/>
          <w:sz w:val="24"/>
          <w:szCs w:val="24"/>
        </w:rPr>
        <w:t>在缴纳保证金时，须在银行汇票备注栏中写明投标项目名称等有关信息。</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jc w:val="left"/>
        <w:textAlignment w:val="auto"/>
        <w:outlineLvl w:val="9"/>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lang w:val="en-US" w:eastAsia="zh-CN"/>
        </w:rPr>
        <w:t>2、投标人于2019年</w:t>
      </w:r>
      <w:r>
        <w:rPr>
          <w:rFonts w:hint="eastAsia" w:ascii="宋体" w:hAnsi="宋体" w:cs="宋体"/>
          <w:b w:val="0"/>
          <w:bCs/>
          <w:color w:val="000000"/>
          <w:kern w:val="0"/>
          <w:sz w:val="24"/>
          <w:szCs w:val="24"/>
          <w:lang w:val="en-US" w:eastAsia="zh-CN"/>
        </w:rPr>
        <w:t>12</w:t>
      </w:r>
      <w:r>
        <w:rPr>
          <w:rFonts w:hint="eastAsia" w:ascii="宋体" w:hAnsi="宋体" w:eastAsia="宋体" w:cs="宋体"/>
          <w:b w:val="0"/>
          <w:bCs/>
          <w:color w:val="000000"/>
          <w:kern w:val="0"/>
          <w:sz w:val="24"/>
          <w:szCs w:val="24"/>
          <w:lang w:val="en-US" w:eastAsia="zh-CN"/>
        </w:rPr>
        <w:t>月</w:t>
      </w:r>
      <w:r>
        <w:rPr>
          <w:rFonts w:hint="eastAsia" w:ascii="宋体" w:hAnsi="宋体" w:cs="宋体"/>
          <w:b w:val="0"/>
          <w:bCs/>
          <w:color w:val="000000"/>
          <w:kern w:val="0"/>
          <w:sz w:val="24"/>
          <w:szCs w:val="24"/>
          <w:lang w:val="en-US" w:eastAsia="zh-CN"/>
        </w:rPr>
        <w:t>13</w:t>
      </w:r>
      <w:r>
        <w:rPr>
          <w:rFonts w:hint="eastAsia" w:ascii="宋体" w:hAnsi="宋体" w:eastAsia="宋体" w:cs="宋体"/>
          <w:b w:val="0"/>
          <w:bCs/>
          <w:color w:val="000000"/>
          <w:kern w:val="0"/>
          <w:sz w:val="24"/>
          <w:szCs w:val="24"/>
          <w:lang w:val="en-US" w:eastAsia="zh-CN"/>
        </w:rPr>
        <w:t>日(</w:t>
      </w:r>
      <w:r>
        <w:rPr>
          <w:rFonts w:hint="eastAsia" w:ascii="宋体" w:hAnsi="宋体" w:eastAsia="宋体" w:cs="宋体"/>
          <w:b w:val="0"/>
          <w:bCs w:val="0"/>
          <w:color w:val="auto"/>
          <w:sz w:val="24"/>
          <w:szCs w:val="24"/>
        </w:rPr>
        <w:t>上午0</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11</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0下午14：30—</w:t>
      </w:r>
      <w:r>
        <w:rPr>
          <w:rFonts w:hint="eastAsia" w:ascii="宋体" w:hAnsi="宋体" w:eastAsia="宋体" w:cs="宋体"/>
          <w:b w:val="0"/>
          <w:bCs w:val="0"/>
          <w:color w:val="auto"/>
          <w:sz w:val="24"/>
          <w:szCs w:val="24"/>
          <w:lang w:val="en-US" w:eastAsia="zh-CN"/>
        </w:rPr>
        <w:t>17</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0</w:t>
      </w:r>
      <w:r>
        <w:rPr>
          <w:rFonts w:hint="eastAsia" w:ascii="宋体" w:hAnsi="宋体" w:eastAsia="宋体" w:cs="宋体"/>
          <w:b w:val="0"/>
          <w:bCs w:val="0"/>
          <w:color w:val="auto"/>
          <w:sz w:val="24"/>
          <w:szCs w:val="24"/>
        </w:rPr>
        <w:t>0</w:t>
      </w:r>
      <w:r>
        <w:rPr>
          <w:rFonts w:hint="eastAsia" w:ascii="宋体" w:hAnsi="宋体" w:eastAsia="宋体" w:cs="宋体"/>
          <w:b w:val="0"/>
          <w:bCs/>
          <w:color w:val="000000"/>
          <w:kern w:val="0"/>
          <w:sz w:val="24"/>
          <w:szCs w:val="24"/>
          <w:lang w:val="en-US" w:eastAsia="zh-CN"/>
        </w:rPr>
        <w:t>)到</w:t>
      </w:r>
      <w:r>
        <w:rPr>
          <w:rFonts w:hint="eastAsia" w:ascii="宋体" w:hAnsi="宋体" w:eastAsia="宋体" w:cs="宋体"/>
          <w:b w:val="0"/>
          <w:bCs/>
          <w:color w:val="000000"/>
          <w:kern w:val="24"/>
          <w:sz w:val="24"/>
          <w:szCs w:val="24"/>
        </w:rPr>
        <w:t>云南城规建筑集团项目咨询有限公司（</w:t>
      </w:r>
      <w:r>
        <w:rPr>
          <w:rFonts w:hint="eastAsia" w:ascii="宋体" w:hAnsi="宋体" w:eastAsia="宋体" w:cs="宋体"/>
          <w:sz w:val="24"/>
          <w:szCs w:val="24"/>
          <w:lang w:eastAsia="zh-CN"/>
        </w:rPr>
        <w:t>禄丰县</w:t>
      </w:r>
      <w:r>
        <w:rPr>
          <w:rFonts w:hint="eastAsia" w:ascii="宋体" w:hAnsi="宋体" w:eastAsia="宋体" w:cs="宋体"/>
          <w:sz w:val="24"/>
          <w:szCs w:val="24"/>
          <w:lang w:val="en-US" w:eastAsia="zh-CN"/>
        </w:rPr>
        <w:t>禄城丰景17-6幢商铺</w:t>
      </w:r>
      <w:r>
        <w:rPr>
          <w:rFonts w:hint="eastAsia" w:ascii="宋体" w:hAnsi="宋体" w:eastAsia="宋体" w:cs="宋体"/>
          <w:b w:val="0"/>
          <w:bCs/>
          <w:color w:val="000000"/>
          <w:kern w:val="24"/>
          <w:sz w:val="24"/>
          <w:szCs w:val="24"/>
        </w:rPr>
        <w:t>）</w:t>
      </w:r>
      <w:r>
        <w:rPr>
          <w:rFonts w:hint="eastAsia" w:ascii="宋体" w:hAnsi="宋体" w:eastAsia="宋体" w:cs="宋体"/>
          <w:b w:val="0"/>
          <w:bCs/>
          <w:color w:val="000000"/>
          <w:kern w:val="0"/>
          <w:sz w:val="24"/>
          <w:szCs w:val="24"/>
        </w:rPr>
        <w:t>兑换保证金收据</w:t>
      </w:r>
      <w:r>
        <w:rPr>
          <w:rFonts w:hint="eastAsia" w:ascii="宋体" w:hAnsi="宋体" w:eastAsia="宋体" w:cs="宋体"/>
          <w:b w:val="0"/>
          <w:bCs/>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账户名称：</w:t>
      </w:r>
      <w:r>
        <w:rPr>
          <w:rFonts w:hint="eastAsia" w:ascii="宋体" w:hAnsi="宋体" w:eastAsia="宋体" w:cs="宋体"/>
          <w:b w:val="0"/>
          <w:bCs/>
          <w:color w:val="000000"/>
          <w:kern w:val="24"/>
          <w:sz w:val="24"/>
          <w:szCs w:val="24"/>
        </w:rPr>
        <w:t>云南城规建筑集团项目咨询有限公司</w:t>
      </w:r>
    </w:p>
    <w:p>
      <w:pPr>
        <w:keepNext w:val="0"/>
        <w:keepLines w:val="0"/>
        <w:pageBreakBefore w:val="0"/>
        <w:widowControl/>
        <w:kinsoku/>
        <w:wordWrap/>
        <w:overflowPunct/>
        <w:topLinePunct w:val="0"/>
        <w:autoSpaceDE/>
        <w:autoSpaceDN/>
        <w:bidi w:val="0"/>
        <w:adjustRightInd/>
        <w:snapToGrid/>
        <w:spacing w:line="440" w:lineRule="exact"/>
        <w:ind w:firstLine="436" w:firstLineChars="182"/>
        <w:textAlignment w:val="auto"/>
        <w:outlineLvl w:val="9"/>
        <w:rPr>
          <w:rFonts w:hint="eastAsia" w:ascii="宋体" w:hAnsi="宋体" w:eastAsia="宋体" w:cs="宋体"/>
          <w:b w:val="0"/>
          <w:bCs/>
          <w:color w:val="505050"/>
          <w:kern w:val="0"/>
          <w:sz w:val="24"/>
          <w:szCs w:val="24"/>
        </w:rPr>
      </w:pPr>
      <w:r>
        <w:rPr>
          <w:rFonts w:hint="eastAsia" w:ascii="宋体" w:hAnsi="宋体" w:eastAsia="宋体" w:cs="宋体"/>
          <w:b w:val="0"/>
          <w:bCs/>
          <w:color w:val="000000"/>
          <w:kern w:val="0"/>
          <w:sz w:val="24"/>
          <w:szCs w:val="24"/>
        </w:rPr>
        <w:t>开户银行：</w:t>
      </w:r>
      <w:r>
        <w:rPr>
          <w:rFonts w:hint="eastAsia" w:ascii="宋体" w:hAnsi="宋体" w:eastAsia="宋体" w:cs="宋体"/>
          <w:bCs/>
          <w:sz w:val="24"/>
          <w:szCs w:val="24"/>
        </w:rPr>
        <w:t>招商银行昆明东风西路支行（308731021114）</w:t>
      </w:r>
    </w:p>
    <w:p>
      <w:pPr>
        <w:keepNext w:val="0"/>
        <w:keepLines w:val="0"/>
        <w:pageBreakBefore w:val="0"/>
        <w:widowControl/>
        <w:kinsoku/>
        <w:wordWrap/>
        <w:overflowPunct/>
        <w:topLinePunct w:val="0"/>
        <w:autoSpaceDE/>
        <w:autoSpaceDN/>
        <w:bidi w:val="0"/>
        <w:adjustRightInd/>
        <w:snapToGrid/>
        <w:spacing w:line="440" w:lineRule="exact"/>
        <w:ind w:firstLine="470" w:firstLineChars="196"/>
        <w:textAlignment w:val="auto"/>
        <w:outlineLvl w:val="9"/>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账号：</w:t>
      </w:r>
      <w:r>
        <w:rPr>
          <w:rFonts w:hint="eastAsia" w:ascii="宋体" w:hAnsi="宋体" w:eastAsia="宋体" w:cs="宋体"/>
          <w:b w:val="0"/>
          <w:bCs/>
          <w:sz w:val="24"/>
          <w:szCs w:val="24"/>
        </w:rPr>
        <w:t>871906934210401</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五</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投标</w:t>
      </w:r>
      <w:r>
        <w:rPr>
          <w:rFonts w:hint="eastAsia" w:ascii="宋体" w:hAnsi="宋体" w:eastAsia="宋体" w:cs="宋体"/>
          <w:b/>
          <w:bCs w:val="0"/>
          <w:sz w:val="24"/>
          <w:szCs w:val="24"/>
        </w:rPr>
        <w:t>文件的递交及开标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color w:val="auto"/>
          <w:sz w:val="24"/>
          <w:szCs w:val="24"/>
          <w:highlight w:val="none"/>
          <w:u w:val="singl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eastAsia="宋体" w:cs="宋体"/>
          <w:b w:val="0"/>
          <w:bCs/>
          <w:color w:val="000000"/>
          <w:sz w:val="24"/>
          <w:szCs w:val="24"/>
          <w:highlight w:val="none"/>
          <w:lang w:eastAsia="zh-CN"/>
        </w:rPr>
        <w:t>投标文件</w:t>
      </w:r>
      <w:r>
        <w:rPr>
          <w:rFonts w:hint="eastAsia" w:ascii="宋体" w:hAnsi="宋体" w:eastAsia="宋体" w:cs="宋体"/>
          <w:b w:val="0"/>
          <w:bCs/>
          <w:color w:val="000000"/>
          <w:sz w:val="24"/>
          <w:szCs w:val="24"/>
          <w:highlight w:val="none"/>
        </w:rPr>
        <w:t>递交的截止时间</w:t>
      </w:r>
      <w:r>
        <w:rPr>
          <w:rFonts w:hint="eastAsia" w:ascii="宋体" w:hAnsi="宋体" w:eastAsia="宋体" w:cs="宋体"/>
          <w:b w:val="0"/>
          <w:bCs/>
          <w:sz w:val="24"/>
          <w:szCs w:val="24"/>
          <w:highlight w:val="none"/>
        </w:rPr>
        <w:t>为</w:t>
      </w:r>
      <w:r>
        <w:rPr>
          <w:rFonts w:hint="eastAsia" w:ascii="宋体" w:hAnsi="宋体" w:cs="宋体"/>
          <w:b w:val="0"/>
          <w:bCs/>
          <w:color w:val="auto"/>
          <w:sz w:val="24"/>
          <w:szCs w:val="24"/>
          <w:highlight w:val="none"/>
          <w:u w:val="single"/>
          <w:lang w:val="en-US" w:eastAsia="zh-CN"/>
        </w:rPr>
        <w:t>2019</w:t>
      </w:r>
      <w:r>
        <w:rPr>
          <w:rFonts w:hint="eastAsia" w:ascii="宋体" w:hAnsi="宋体" w:eastAsia="宋体" w:cs="宋体"/>
          <w:b w:val="0"/>
          <w:bCs/>
          <w:color w:val="auto"/>
          <w:sz w:val="24"/>
          <w:szCs w:val="24"/>
          <w:highlight w:val="none"/>
          <w:u w:val="single"/>
        </w:rPr>
        <w:t>年</w:t>
      </w:r>
      <w:r>
        <w:rPr>
          <w:rFonts w:hint="eastAsia" w:ascii="宋体" w:hAnsi="宋体" w:cs="宋体"/>
          <w:b w:val="0"/>
          <w:bCs/>
          <w:color w:val="auto"/>
          <w:sz w:val="24"/>
          <w:szCs w:val="24"/>
          <w:highlight w:val="none"/>
          <w:u w:val="single"/>
          <w:lang w:val="en-US" w:eastAsia="zh-CN"/>
        </w:rPr>
        <w:t>12</w:t>
      </w:r>
      <w:r>
        <w:rPr>
          <w:rFonts w:hint="eastAsia" w:ascii="宋体" w:hAnsi="宋体" w:eastAsia="宋体" w:cs="宋体"/>
          <w:b w:val="0"/>
          <w:bCs/>
          <w:color w:val="auto"/>
          <w:sz w:val="24"/>
          <w:szCs w:val="24"/>
          <w:highlight w:val="none"/>
          <w:u w:val="single"/>
        </w:rPr>
        <w:t>月</w:t>
      </w:r>
      <w:r>
        <w:rPr>
          <w:rFonts w:hint="eastAsia" w:ascii="宋体" w:hAnsi="宋体" w:cs="宋体"/>
          <w:b w:val="0"/>
          <w:bCs/>
          <w:color w:val="auto"/>
          <w:sz w:val="24"/>
          <w:szCs w:val="24"/>
          <w:highlight w:val="none"/>
          <w:u w:val="single"/>
          <w:lang w:val="en-US" w:eastAsia="zh-CN"/>
        </w:rPr>
        <w:t>26</w:t>
      </w:r>
      <w:r>
        <w:rPr>
          <w:rFonts w:hint="eastAsia" w:ascii="宋体" w:hAnsi="宋体" w:eastAsia="宋体" w:cs="宋体"/>
          <w:b w:val="0"/>
          <w:bCs/>
          <w:color w:val="auto"/>
          <w:sz w:val="24"/>
          <w:szCs w:val="24"/>
          <w:highlight w:val="none"/>
          <w:u w:val="single"/>
        </w:rPr>
        <w:t>日</w:t>
      </w:r>
      <w:r>
        <w:rPr>
          <w:rFonts w:hint="eastAsia" w:ascii="宋体" w:hAnsi="宋体" w:cs="宋体"/>
          <w:b w:val="0"/>
          <w:bCs/>
          <w:color w:val="auto"/>
          <w:sz w:val="24"/>
          <w:szCs w:val="24"/>
          <w:highlight w:val="none"/>
          <w:u w:val="single"/>
          <w:lang w:val="en-US" w:eastAsia="zh-CN"/>
        </w:rPr>
        <w:t>上</w:t>
      </w:r>
      <w:r>
        <w:rPr>
          <w:rFonts w:hint="eastAsia" w:ascii="宋体" w:hAnsi="宋体" w:eastAsia="宋体" w:cs="宋体"/>
          <w:b w:val="0"/>
          <w:bCs/>
          <w:color w:val="auto"/>
          <w:sz w:val="24"/>
          <w:szCs w:val="24"/>
          <w:highlight w:val="none"/>
          <w:u w:val="single"/>
        </w:rPr>
        <w:t>午</w:t>
      </w:r>
      <w:r>
        <w:rPr>
          <w:rFonts w:hint="eastAsia" w:ascii="宋体" w:hAnsi="宋体" w:cs="宋体"/>
          <w:b w:val="0"/>
          <w:bCs/>
          <w:color w:val="auto"/>
          <w:sz w:val="24"/>
          <w:szCs w:val="24"/>
          <w:highlight w:val="none"/>
          <w:u w:val="single"/>
          <w:lang w:val="en-US" w:eastAsia="zh-CN"/>
        </w:rPr>
        <w:t>09:00</w:t>
      </w:r>
      <w:r>
        <w:rPr>
          <w:rFonts w:hint="eastAsia" w:ascii="宋体" w:hAnsi="宋体" w:eastAsia="宋体" w:cs="宋体"/>
          <w:b w:val="0"/>
          <w:bCs/>
          <w:color w:val="auto"/>
          <w:sz w:val="24"/>
          <w:szCs w:val="24"/>
          <w:highlight w:val="none"/>
          <w:u w:val="single"/>
        </w:rPr>
        <w:t>时</w:t>
      </w:r>
      <w:r>
        <w:rPr>
          <w:rFonts w:hint="eastAsia" w:ascii="宋体" w:hAnsi="宋体" w:eastAsia="宋体" w:cs="宋体"/>
          <w:b w:val="0"/>
          <w:bCs/>
          <w:color w:val="auto"/>
          <w:sz w:val="24"/>
          <w:szCs w:val="24"/>
          <w:highlight w:val="none"/>
        </w:rPr>
        <w:t>；地点：</w:t>
      </w:r>
      <w:r>
        <w:rPr>
          <w:rFonts w:hint="eastAsia" w:ascii="宋体" w:hAnsi="宋体" w:eastAsia="宋体" w:cs="宋体"/>
          <w:b w:val="0"/>
          <w:bCs w:val="0"/>
          <w:i w:val="0"/>
          <w:iCs w:val="0"/>
          <w:color w:val="auto"/>
          <w:kern w:val="24"/>
          <w:sz w:val="24"/>
          <w:szCs w:val="24"/>
          <w:u w:val="single" w:color="auto"/>
          <w:lang w:eastAsia="zh-CN"/>
        </w:rPr>
        <w:t>云南城规建筑集团项目咨询有限公司（</w:t>
      </w:r>
      <w:r>
        <w:rPr>
          <w:rFonts w:hint="eastAsia" w:ascii="宋体" w:hAnsi="宋体" w:eastAsia="宋体" w:cs="宋体"/>
          <w:b w:val="0"/>
          <w:bCs w:val="0"/>
          <w:i w:val="0"/>
          <w:iCs w:val="0"/>
          <w:color w:val="auto"/>
          <w:sz w:val="24"/>
          <w:szCs w:val="24"/>
          <w:u w:val="single" w:color="auto"/>
          <w:lang w:eastAsia="zh-CN"/>
        </w:rPr>
        <w:t>禄丰县</w:t>
      </w:r>
      <w:r>
        <w:rPr>
          <w:rFonts w:hint="eastAsia" w:ascii="宋体" w:hAnsi="宋体" w:eastAsia="宋体" w:cs="宋体"/>
          <w:b w:val="0"/>
          <w:bCs w:val="0"/>
          <w:i w:val="0"/>
          <w:iCs w:val="0"/>
          <w:color w:val="auto"/>
          <w:sz w:val="24"/>
          <w:szCs w:val="24"/>
          <w:u w:val="single" w:color="auto"/>
          <w:lang w:val="en-US" w:eastAsia="zh-CN"/>
        </w:rPr>
        <w:t>禄城丰景17-6幢</w:t>
      </w:r>
      <w:r>
        <w:rPr>
          <w:rFonts w:hint="eastAsia" w:ascii="宋体" w:hAnsi="宋体" w:eastAsia="宋体" w:cs="宋体"/>
          <w:b w:val="0"/>
          <w:bCs w:val="0"/>
          <w:i w:val="0"/>
          <w:iCs w:val="0"/>
          <w:color w:val="auto"/>
          <w:kern w:val="24"/>
          <w:sz w:val="24"/>
          <w:szCs w:val="24"/>
          <w:u w:val="single" w:color="auto"/>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sz w:val="24"/>
          <w:szCs w:val="24"/>
          <w:highlight w:val="none"/>
          <w:u w:val="single"/>
          <w:lang w:eastAsia="zh-CN"/>
        </w:rPr>
      </w:pPr>
      <w:r>
        <w:rPr>
          <w:rFonts w:hint="eastAsia" w:ascii="宋体" w:hAnsi="宋体" w:eastAsia="宋体" w:cs="宋体"/>
          <w:b w:val="0"/>
          <w:bCs/>
          <w:color w:val="auto"/>
          <w:sz w:val="24"/>
          <w:szCs w:val="24"/>
          <w:highlight w:val="none"/>
          <w:lang w:val="en-US" w:eastAsia="zh-CN"/>
        </w:rPr>
        <w:t>2、开标</w:t>
      </w:r>
      <w:r>
        <w:rPr>
          <w:rFonts w:hint="eastAsia" w:ascii="宋体" w:hAnsi="宋体" w:eastAsia="宋体" w:cs="宋体"/>
          <w:b w:val="0"/>
          <w:bCs/>
          <w:color w:val="auto"/>
          <w:sz w:val="24"/>
          <w:szCs w:val="24"/>
          <w:highlight w:val="none"/>
        </w:rPr>
        <w:t>时间及地点：开标时间为</w:t>
      </w:r>
      <w:r>
        <w:rPr>
          <w:rFonts w:hint="eastAsia" w:ascii="宋体" w:hAnsi="宋体" w:cs="宋体"/>
          <w:b w:val="0"/>
          <w:bCs/>
          <w:color w:val="auto"/>
          <w:sz w:val="24"/>
          <w:szCs w:val="24"/>
          <w:highlight w:val="none"/>
          <w:u w:val="single"/>
          <w:lang w:val="en-US" w:eastAsia="zh-CN"/>
        </w:rPr>
        <w:t>2019</w:t>
      </w:r>
      <w:r>
        <w:rPr>
          <w:rFonts w:hint="eastAsia" w:ascii="宋体" w:hAnsi="宋体" w:eastAsia="宋体" w:cs="宋体"/>
          <w:b w:val="0"/>
          <w:bCs/>
          <w:color w:val="auto"/>
          <w:sz w:val="24"/>
          <w:szCs w:val="24"/>
          <w:highlight w:val="none"/>
          <w:u w:val="single"/>
        </w:rPr>
        <w:t>年</w:t>
      </w:r>
      <w:r>
        <w:rPr>
          <w:rFonts w:hint="eastAsia" w:ascii="宋体" w:hAnsi="宋体" w:cs="宋体"/>
          <w:b w:val="0"/>
          <w:bCs/>
          <w:color w:val="auto"/>
          <w:sz w:val="24"/>
          <w:szCs w:val="24"/>
          <w:highlight w:val="none"/>
          <w:u w:val="single"/>
          <w:lang w:val="en-US" w:eastAsia="zh-CN"/>
        </w:rPr>
        <w:t>12</w:t>
      </w:r>
      <w:r>
        <w:rPr>
          <w:rFonts w:hint="eastAsia" w:ascii="宋体" w:hAnsi="宋体" w:eastAsia="宋体" w:cs="宋体"/>
          <w:b w:val="0"/>
          <w:bCs/>
          <w:color w:val="auto"/>
          <w:sz w:val="24"/>
          <w:szCs w:val="24"/>
          <w:highlight w:val="none"/>
          <w:u w:val="single"/>
        </w:rPr>
        <w:t>月</w:t>
      </w:r>
      <w:r>
        <w:rPr>
          <w:rFonts w:hint="eastAsia" w:ascii="宋体" w:hAnsi="宋体" w:cs="宋体"/>
          <w:b w:val="0"/>
          <w:bCs/>
          <w:color w:val="auto"/>
          <w:sz w:val="24"/>
          <w:szCs w:val="24"/>
          <w:highlight w:val="none"/>
          <w:u w:val="single"/>
          <w:lang w:val="en-US" w:eastAsia="zh-CN"/>
        </w:rPr>
        <w:t>26</w:t>
      </w:r>
      <w:r>
        <w:rPr>
          <w:rFonts w:hint="eastAsia" w:ascii="宋体" w:hAnsi="宋体" w:eastAsia="宋体" w:cs="宋体"/>
          <w:b w:val="0"/>
          <w:bCs/>
          <w:color w:val="auto"/>
          <w:sz w:val="24"/>
          <w:szCs w:val="24"/>
          <w:highlight w:val="none"/>
          <w:u w:val="single"/>
        </w:rPr>
        <w:t>日</w:t>
      </w:r>
      <w:r>
        <w:rPr>
          <w:rFonts w:hint="eastAsia" w:ascii="宋体" w:hAnsi="宋体" w:cs="宋体"/>
          <w:b w:val="0"/>
          <w:bCs/>
          <w:color w:val="auto"/>
          <w:sz w:val="24"/>
          <w:szCs w:val="24"/>
          <w:highlight w:val="none"/>
          <w:u w:val="single"/>
          <w:lang w:val="en-US" w:eastAsia="zh-CN"/>
        </w:rPr>
        <w:t>上</w:t>
      </w:r>
      <w:r>
        <w:rPr>
          <w:rFonts w:hint="eastAsia" w:ascii="宋体" w:hAnsi="宋体" w:eastAsia="宋体" w:cs="宋体"/>
          <w:b w:val="0"/>
          <w:bCs/>
          <w:color w:val="auto"/>
          <w:sz w:val="24"/>
          <w:szCs w:val="24"/>
          <w:highlight w:val="none"/>
          <w:u w:val="single"/>
        </w:rPr>
        <w:t>午</w:t>
      </w:r>
      <w:r>
        <w:rPr>
          <w:rFonts w:hint="eastAsia" w:ascii="宋体" w:hAnsi="宋体" w:cs="宋体"/>
          <w:b w:val="0"/>
          <w:bCs/>
          <w:color w:val="auto"/>
          <w:sz w:val="24"/>
          <w:szCs w:val="24"/>
          <w:highlight w:val="none"/>
          <w:u w:val="single"/>
          <w:lang w:val="en-US" w:eastAsia="zh-CN"/>
        </w:rPr>
        <w:t>09:00</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时</w:t>
      </w:r>
      <w:r>
        <w:rPr>
          <w:rFonts w:hint="eastAsia" w:ascii="宋体" w:hAnsi="宋体" w:eastAsia="宋体" w:cs="宋体"/>
          <w:b w:val="0"/>
          <w:bCs/>
          <w:color w:val="auto"/>
          <w:sz w:val="24"/>
          <w:szCs w:val="24"/>
          <w:highlight w:val="none"/>
        </w:rPr>
        <w:t>，开标地点</w:t>
      </w:r>
      <w:r>
        <w:rPr>
          <w:rFonts w:hint="eastAsia" w:ascii="宋体" w:hAnsi="宋体" w:eastAsia="宋体" w:cs="宋体"/>
          <w:b w:val="0"/>
          <w:bCs/>
          <w:sz w:val="24"/>
          <w:szCs w:val="24"/>
          <w:highlight w:val="none"/>
        </w:rPr>
        <w:t>为</w:t>
      </w:r>
      <w:r>
        <w:rPr>
          <w:rFonts w:hint="eastAsia" w:ascii="宋体" w:hAnsi="宋体" w:eastAsia="宋体" w:cs="宋体"/>
          <w:b w:val="0"/>
          <w:bCs w:val="0"/>
          <w:i w:val="0"/>
          <w:iCs w:val="0"/>
          <w:color w:val="auto"/>
          <w:kern w:val="24"/>
          <w:sz w:val="24"/>
          <w:szCs w:val="24"/>
          <w:u w:val="single" w:color="auto"/>
          <w:lang w:eastAsia="zh-CN"/>
        </w:rPr>
        <w:t>云南城规建筑集团项目咨询有限公司（</w:t>
      </w:r>
      <w:r>
        <w:rPr>
          <w:rFonts w:hint="eastAsia" w:ascii="宋体" w:hAnsi="宋体" w:eastAsia="宋体" w:cs="宋体"/>
          <w:b w:val="0"/>
          <w:bCs w:val="0"/>
          <w:i w:val="0"/>
          <w:iCs w:val="0"/>
          <w:color w:val="auto"/>
          <w:sz w:val="24"/>
          <w:szCs w:val="24"/>
          <w:u w:val="single" w:color="auto"/>
          <w:lang w:eastAsia="zh-CN"/>
        </w:rPr>
        <w:t>禄丰县</w:t>
      </w:r>
      <w:r>
        <w:rPr>
          <w:rFonts w:hint="eastAsia" w:ascii="宋体" w:hAnsi="宋体" w:eastAsia="宋体" w:cs="宋体"/>
          <w:b w:val="0"/>
          <w:bCs w:val="0"/>
          <w:i w:val="0"/>
          <w:iCs w:val="0"/>
          <w:color w:val="auto"/>
          <w:sz w:val="24"/>
          <w:szCs w:val="24"/>
          <w:u w:val="single" w:color="auto"/>
          <w:lang w:val="en-US" w:eastAsia="zh-CN"/>
        </w:rPr>
        <w:t>禄城丰景17-6幢</w:t>
      </w:r>
      <w:r>
        <w:rPr>
          <w:rFonts w:hint="eastAsia" w:ascii="宋体" w:hAnsi="宋体" w:eastAsia="宋体" w:cs="宋体"/>
          <w:b w:val="0"/>
          <w:bCs w:val="0"/>
          <w:i w:val="0"/>
          <w:iCs w:val="0"/>
          <w:color w:val="auto"/>
          <w:kern w:val="24"/>
          <w:sz w:val="24"/>
          <w:szCs w:val="24"/>
          <w:u w:val="single" w:color="auto"/>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color w:val="auto"/>
          <w:kern w:val="24"/>
          <w:sz w:val="24"/>
          <w:szCs w:val="24"/>
        </w:rPr>
      </w:pPr>
      <w:r>
        <w:rPr>
          <w:rFonts w:hint="eastAsia" w:ascii="宋体" w:hAnsi="宋体" w:eastAsia="宋体" w:cs="宋体"/>
          <w:b w:val="0"/>
          <w:bCs w:val="0"/>
          <w:color w:val="auto"/>
          <w:kern w:val="24"/>
          <w:sz w:val="24"/>
          <w:szCs w:val="24"/>
          <w:lang w:val="en-US" w:eastAsia="zh-CN"/>
        </w:rPr>
        <w:t>六</w:t>
      </w:r>
      <w:r>
        <w:rPr>
          <w:rFonts w:hint="eastAsia" w:ascii="宋体" w:hAnsi="宋体" w:eastAsia="宋体" w:cs="宋体"/>
          <w:b w:val="0"/>
          <w:bCs w:val="0"/>
          <w:color w:val="auto"/>
          <w:kern w:val="24"/>
          <w:sz w:val="24"/>
          <w:szCs w:val="24"/>
          <w:lang w:eastAsia="zh-CN"/>
        </w:rPr>
        <w:t>、开标会议</w:t>
      </w:r>
      <w:r>
        <w:rPr>
          <w:rFonts w:hint="eastAsia" w:ascii="宋体" w:hAnsi="宋体" w:eastAsia="宋体" w:cs="宋体"/>
          <w:b w:val="0"/>
          <w:bCs w:val="0"/>
          <w:color w:val="auto"/>
          <w:kern w:val="24"/>
          <w:sz w:val="24"/>
          <w:szCs w:val="24"/>
        </w:rPr>
        <w:t>时间及地点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bCs w:val="0"/>
          <w:color w:val="auto"/>
          <w:kern w:val="24"/>
          <w:sz w:val="24"/>
          <w:szCs w:val="24"/>
          <w:u w:val="single"/>
        </w:rPr>
      </w:pPr>
      <w:r>
        <w:rPr>
          <w:rFonts w:hint="eastAsia" w:ascii="宋体" w:hAnsi="宋体" w:eastAsia="宋体" w:cs="宋体"/>
          <w:b w:val="0"/>
          <w:bCs w:val="0"/>
          <w:color w:val="auto"/>
          <w:kern w:val="24"/>
          <w:sz w:val="24"/>
          <w:szCs w:val="24"/>
        </w:rPr>
        <w:t>1、</w:t>
      </w:r>
      <w:r>
        <w:rPr>
          <w:rFonts w:hint="eastAsia" w:ascii="宋体" w:hAnsi="宋体" w:eastAsia="宋体" w:cs="宋体"/>
          <w:b w:val="0"/>
          <w:bCs w:val="0"/>
          <w:color w:val="auto"/>
          <w:kern w:val="24"/>
          <w:sz w:val="24"/>
          <w:szCs w:val="24"/>
          <w:lang w:eastAsia="zh-CN"/>
        </w:rPr>
        <w:t>开标会议</w:t>
      </w:r>
      <w:r>
        <w:rPr>
          <w:rFonts w:hint="eastAsia" w:ascii="宋体" w:hAnsi="宋体" w:eastAsia="宋体" w:cs="宋体"/>
          <w:b w:val="0"/>
          <w:bCs w:val="0"/>
          <w:color w:val="auto"/>
          <w:kern w:val="24"/>
          <w:sz w:val="24"/>
          <w:szCs w:val="24"/>
        </w:rPr>
        <w:t>时间：</w:t>
      </w:r>
      <w:r>
        <w:rPr>
          <w:rFonts w:hint="eastAsia" w:ascii="宋体" w:hAnsi="宋体" w:eastAsia="宋体" w:cs="宋体"/>
          <w:b w:val="0"/>
          <w:bCs w:val="0"/>
          <w:color w:val="auto"/>
          <w:kern w:val="24"/>
          <w:sz w:val="24"/>
          <w:szCs w:val="24"/>
          <w:u w:val="single"/>
          <w:lang w:val="en-US" w:eastAsia="zh-CN"/>
        </w:rPr>
        <w:t>投标文件</w:t>
      </w:r>
      <w:r>
        <w:rPr>
          <w:rFonts w:hint="eastAsia" w:ascii="宋体" w:hAnsi="宋体" w:eastAsia="宋体" w:cs="宋体"/>
          <w:b w:val="0"/>
          <w:bCs w:val="0"/>
          <w:color w:val="auto"/>
          <w:kern w:val="24"/>
          <w:sz w:val="24"/>
          <w:szCs w:val="24"/>
          <w:u w:val="single"/>
        </w:rPr>
        <w:t>提交截止时间同为</w:t>
      </w:r>
      <w:r>
        <w:rPr>
          <w:rFonts w:hint="eastAsia" w:ascii="宋体" w:hAnsi="宋体" w:eastAsia="宋体" w:cs="宋体"/>
          <w:b w:val="0"/>
          <w:bCs w:val="0"/>
          <w:color w:val="auto"/>
          <w:kern w:val="24"/>
          <w:sz w:val="24"/>
          <w:szCs w:val="24"/>
          <w:u w:val="single"/>
          <w:lang w:eastAsia="zh-CN"/>
        </w:rPr>
        <w:t>开标会议</w:t>
      </w:r>
      <w:r>
        <w:rPr>
          <w:rFonts w:hint="eastAsia" w:ascii="宋体" w:hAnsi="宋体" w:eastAsia="宋体" w:cs="宋体"/>
          <w:b w:val="0"/>
          <w:bCs w:val="0"/>
          <w:color w:val="auto"/>
          <w:kern w:val="24"/>
          <w:sz w:val="24"/>
          <w:szCs w:val="24"/>
          <w:u w:val="single"/>
        </w:rPr>
        <w:t>时间。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eastAsia="zh-CN"/>
        </w:rPr>
        <w:t>开标会议</w:t>
      </w:r>
      <w:r>
        <w:rPr>
          <w:rFonts w:hint="eastAsia" w:ascii="宋体" w:hAnsi="宋体" w:eastAsia="宋体" w:cs="宋体"/>
          <w:b w:val="0"/>
          <w:bCs w:val="0"/>
          <w:color w:val="auto"/>
          <w:sz w:val="24"/>
          <w:szCs w:val="24"/>
        </w:rPr>
        <w:t>地点：</w:t>
      </w:r>
      <w:r>
        <w:rPr>
          <w:rFonts w:hint="eastAsia" w:ascii="宋体" w:hAnsi="宋体" w:eastAsia="宋体" w:cs="宋体"/>
          <w:b w:val="0"/>
          <w:bCs w:val="0"/>
          <w:i w:val="0"/>
          <w:iCs w:val="0"/>
          <w:color w:val="auto"/>
          <w:kern w:val="24"/>
          <w:sz w:val="24"/>
          <w:szCs w:val="24"/>
          <w:u w:val="single" w:color="auto"/>
          <w:lang w:eastAsia="zh-CN"/>
        </w:rPr>
        <w:t>云南城规建筑集团项目咨询有限公司（</w:t>
      </w:r>
      <w:r>
        <w:rPr>
          <w:rFonts w:hint="eastAsia" w:ascii="宋体" w:hAnsi="宋体" w:eastAsia="宋体" w:cs="宋体"/>
          <w:b w:val="0"/>
          <w:bCs w:val="0"/>
          <w:i w:val="0"/>
          <w:iCs w:val="0"/>
          <w:color w:val="auto"/>
          <w:sz w:val="24"/>
          <w:szCs w:val="24"/>
          <w:u w:val="single" w:color="auto"/>
          <w:lang w:eastAsia="zh-CN"/>
        </w:rPr>
        <w:t>禄丰县</w:t>
      </w:r>
      <w:r>
        <w:rPr>
          <w:rFonts w:hint="eastAsia" w:ascii="宋体" w:hAnsi="宋体" w:eastAsia="宋体" w:cs="宋体"/>
          <w:b w:val="0"/>
          <w:bCs w:val="0"/>
          <w:i w:val="0"/>
          <w:iCs w:val="0"/>
          <w:color w:val="auto"/>
          <w:sz w:val="24"/>
          <w:szCs w:val="24"/>
          <w:u w:val="single" w:color="auto"/>
          <w:lang w:val="en-US" w:eastAsia="zh-CN"/>
        </w:rPr>
        <w:t>禄城丰景17-6幢</w:t>
      </w:r>
      <w:r>
        <w:rPr>
          <w:rFonts w:hint="eastAsia" w:ascii="宋体" w:hAnsi="宋体" w:eastAsia="宋体" w:cs="宋体"/>
          <w:b w:val="0"/>
          <w:bCs w:val="0"/>
          <w:i w:val="0"/>
          <w:iCs w:val="0"/>
          <w:color w:val="auto"/>
          <w:kern w:val="24"/>
          <w:sz w:val="24"/>
          <w:szCs w:val="24"/>
          <w:u w:val="single" w:color="auto"/>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color w:val="auto"/>
          <w:kern w:val="24"/>
          <w:sz w:val="24"/>
          <w:szCs w:val="24"/>
          <w:lang w:eastAsia="zh-CN"/>
        </w:rPr>
      </w:pPr>
      <w:r>
        <w:rPr>
          <w:rFonts w:hint="eastAsia" w:ascii="宋体" w:hAnsi="宋体" w:eastAsia="宋体" w:cs="宋体"/>
          <w:b w:val="0"/>
          <w:bCs w:val="0"/>
          <w:color w:val="auto"/>
          <w:kern w:val="24"/>
          <w:sz w:val="24"/>
          <w:szCs w:val="24"/>
        </w:rPr>
        <w:t>参加</w:t>
      </w:r>
      <w:r>
        <w:rPr>
          <w:rFonts w:hint="eastAsia" w:ascii="宋体" w:hAnsi="宋体" w:eastAsia="宋体" w:cs="宋体"/>
          <w:b w:val="0"/>
          <w:bCs w:val="0"/>
          <w:color w:val="auto"/>
          <w:kern w:val="24"/>
          <w:sz w:val="24"/>
          <w:szCs w:val="24"/>
          <w:lang w:eastAsia="zh-CN"/>
        </w:rPr>
        <w:t>会议</w:t>
      </w:r>
      <w:r>
        <w:rPr>
          <w:rFonts w:hint="eastAsia" w:ascii="宋体" w:hAnsi="宋体" w:eastAsia="宋体" w:cs="宋体"/>
          <w:b w:val="0"/>
          <w:bCs w:val="0"/>
          <w:color w:val="auto"/>
          <w:kern w:val="24"/>
          <w:sz w:val="24"/>
          <w:szCs w:val="24"/>
        </w:rPr>
        <w:t>的法定代表人或委托代理人必须持相关证件按时到达指定地点等候参加</w:t>
      </w:r>
      <w:r>
        <w:rPr>
          <w:rFonts w:hint="eastAsia" w:ascii="宋体" w:hAnsi="宋体" w:eastAsia="宋体" w:cs="宋体"/>
          <w:b w:val="0"/>
          <w:bCs w:val="0"/>
          <w:color w:val="auto"/>
          <w:kern w:val="24"/>
          <w:sz w:val="24"/>
          <w:szCs w:val="24"/>
          <w:lang w:eastAsia="zh-CN"/>
        </w:rPr>
        <w:t>会议</w:t>
      </w:r>
      <w:r>
        <w:rPr>
          <w:rFonts w:hint="eastAsia" w:ascii="宋体" w:hAnsi="宋体" w:eastAsia="宋体" w:cs="宋体"/>
          <w:b w:val="0"/>
          <w:bCs w:val="0"/>
          <w:color w:val="auto"/>
          <w:kern w:val="24"/>
          <w:sz w:val="24"/>
          <w:szCs w:val="24"/>
        </w:rPr>
        <w:t>。</w:t>
      </w:r>
    </w:p>
    <w:p>
      <w:pPr>
        <w:keepNext w:val="0"/>
        <w:keepLines w:val="0"/>
        <w:pageBreakBefore w:val="0"/>
        <w:kinsoku/>
        <w:wordWrap/>
        <w:overflowPunct/>
        <w:topLinePunct w:val="0"/>
        <w:autoSpaceDE/>
        <w:autoSpaceDN/>
        <w:bidi w:val="0"/>
        <w:adjustRightInd/>
        <w:snapToGrid/>
        <w:spacing w:line="440" w:lineRule="exact"/>
        <w:ind w:left="0" w:leftChars="0" w:right="0" w:firstLine="480"/>
        <w:jc w:val="both"/>
        <w:textAlignment w:val="auto"/>
        <w:outlineLvl w:val="9"/>
        <w:rPr>
          <w:rFonts w:hint="eastAsia" w:ascii="宋体" w:hAnsi="宋体" w:eastAsia="宋体" w:cs="宋体"/>
          <w:color w:val="000000"/>
          <w:kern w:val="24"/>
          <w:sz w:val="24"/>
          <w:szCs w:val="24"/>
        </w:rPr>
      </w:pPr>
      <w:r>
        <w:rPr>
          <w:rFonts w:hint="eastAsia" w:ascii="宋体" w:hAnsi="宋体" w:eastAsia="宋体" w:cs="宋体"/>
          <w:b/>
          <w:color w:val="auto"/>
          <w:kern w:val="24"/>
          <w:sz w:val="24"/>
          <w:szCs w:val="24"/>
          <w:lang w:eastAsia="zh-CN"/>
        </w:rPr>
        <w:t>七</w:t>
      </w:r>
      <w:r>
        <w:rPr>
          <w:rFonts w:hint="eastAsia" w:ascii="宋体" w:hAnsi="宋体" w:eastAsia="宋体" w:cs="宋体"/>
          <w:b/>
          <w:color w:val="auto"/>
          <w:kern w:val="24"/>
          <w:sz w:val="24"/>
          <w:szCs w:val="24"/>
        </w:rPr>
        <w:t>、</w:t>
      </w:r>
      <w:r>
        <w:rPr>
          <w:rFonts w:hint="eastAsia" w:ascii="宋体" w:hAnsi="宋体" w:eastAsia="宋体" w:cs="宋体"/>
          <w:b/>
          <w:color w:val="000000"/>
          <w:kern w:val="24"/>
          <w:sz w:val="24"/>
          <w:szCs w:val="24"/>
        </w:rPr>
        <w:t>发布公告的媒介</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textAlignment w:val="auto"/>
        <w:outlineLvl w:val="9"/>
        <w:rPr>
          <w:rFonts w:hint="eastAsia" w:ascii="宋体" w:hAnsi="宋体" w:eastAsia="宋体" w:cs="宋体"/>
          <w:color w:val="000000"/>
          <w:kern w:val="24"/>
          <w:sz w:val="24"/>
          <w:szCs w:val="24"/>
        </w:rPr>
      </w:pPr>
      <w:r>
        <w:rPr>
          <w:rFonts w:hint="eastAsia" w:ascii="宋体" w:hAnsi="宋体" w:eastAsia="宋体" w:cs="宋体"/>
          <w:color w:val="000000"/>
          <w:kern w:val="24"/>
          <w:sz w:val="24"/>
          <w:szCs w:val="24"/>
        </w:rPr>
        <w:t>本次招标公告在</w:t>
      </w:r>
      <w:r>
        <w:rPr>
          <w:rFonts w:hint="eastAsia" w:ascii="宋体" w:hAnsi="宋体" w:eastAsia="宋体" w:cs="宋体"/>
          <w:color w:val="auto"/>
          <w:sz w:val="24"/>
          <w:szCs w:val="24"/>
          <w:lang w:eastAsia="zh-CN"/>
        </w:rPr>
        <w:t>《</w:t>
      </w:r>
      <w:r>
        <w:rPr>
          <w:rFonts w:hint="eastAsia" w:ascii="宋体" w:hAnsi="宋体" w:eastAsia="宋体" w:cs="宋体"/>
          <w:color w:val="000000"/>
          <w:kern w:val="24"/>
          <w:sz w:val="24"/>
          <w:szCs w:val="24"/>
        </w:rPr>
        <w:t>云南省政府采购网》网上发布。</w:t>
      </w:r>
    </w:p>
    <w:p>
      <w:pPr>
        <w:keepNext w:val="0"/>
        <w:keepLines w:val="0"/>
        <w:pageBreakBefore w:val="0"/>
        <w:kinsoku/>
        <w:wordWrap/>
        <w:overflowPunct/>
        <w:topLinePunct w:val="0"/>
        <w:autoSpaceDE/>
        <w:autoSpaceDN/>
        <w:bidi w:val="0"/>
        <w:adjustRightInd/>
        <w:snapToGrid/>
        <w:spacing w:line="440" w:lineRule="exact"/>
        <w:ind w:left="0" w:leftChars="0" w:right="0" w:firstLine="482" w:firstLineChars="200"/>
        <w:textAlignment w:val="auto"/>
        <w:outlineLvl w:val="9"/>
        <w:rPr>
          <w:rFonts w:hint="eastAsia" w:ascii="宋体" w:hAnsi="宋体" w:eastAsia="宋体" w:cs="宋体"/>
          <w:b/>
          <w:color w:val="000000"/>
          <w:kern w:val="24"/>
          <w:sz w:val="24"/>
          <w:szCs w:val="24"/>
        </w:rPr>
      </w:pPr>
      <w:r>
        <w:rPr>
          <w:rFonts w:hint="eastAsia" w:ascii="宋体" w:hAnsi="宋体" w:eastAsia="宋体" w:cs="宋体"/>
          <w:b/>
          <w:color w:val="000000"/>
          <w:kern w:val="24"/>
          <w:sz w:val="24"/>
          <w:szCs w:val="24"/>
          <w:lang w:val="en-US" w:eastAsia="zh-CN"/>
        </w:rPr>
        <w:t>八</w:t>
      </w:r>
      <w:r>
        <w:rPr>
          <w:rFonts w:hint="eastAsia" w:ascii="宋体" w:hAnsi="宋体" w:eastAsia="宋体" w:cs="宋体"/>
          <w:b/>
          <w:color w:val="000000"/>
          <w:kern w:val="24"/>
          <w:sz w:val="24"/>
          <w:szCs w:val="24"/>
        </w:rPr>
        <w:t>、联系方式</w:t>
      </w:r>
    </w:p>
    <w:p>
      <w:pPr>
        <w:spacing w:line="360" w:lineRule="exact"/>
        <w:ind w:firstLine="480" w:firstLineChars="200"/>
        <w:rPr>
          <w:rFonts w:hint="eastAsia" w:ascii="宋体" w:hAnsi="宋体" w:cs="宋体"/>
          <w:kern w:val="24"/>
          <w:sz w:val="24"/>
        </w:rPr>
      </w:pPr>
      <w:r>
        <w:rPr>
          <w:rFonts w:hint="eastAsia" w:ascii="宋体" w:hAnsi="宋体" w:cs="宋体"/>
          <w:kern w:val="24"/>
          <w:sz w:val="24"/>
        </w:rPr>
        <w:t xml:space="preserve">招标人：禄丰县中医医院            </w:t>
      </w:r>
    </w:p>
    <w:p>
      <w:pPr>
        <w:spacing w:line="360" w:lineRule="exact"/>
        <w:ind w:firstLine="480" w:firstLineChars="200"/>
        <w:rPr>
          <w:rFonts w:hint="eastAsia" w:ascii="宋体" w:hAnsi="宋体" w:cs="宋体"/>
          <w:kern w:val="24"/>
          <w:sz w:val="24"/>
        </w:rPr>
      </w:pPr>
      <w:r>
        <w:rPr>
          <w:rFonts w:hint="eastAsia" w:ascii="宋体" w:hAnsi="宋体" w:cs="宋体"/>
          <w:kern w:val="24"/>
          <w:sz w:val="24"/>
        </w:rPr>
        <w:t xml:space="preserve">地  址：禄丰县金山镇金源街2号     </w:t>
      </w:r>
    </w:p>
    <w:p>
      <w:pPr>
        <w:spacing w:line="360" w:lineRule="exact"/>
        <w:ind w:firstLine="480" w:firstLineChars="200"/>
        <w:rPr>
          <w:rFonts w:hint="eastAsia" w:ascii="宋体" w:hAnsi="宋体" w:cs="宋体"/>
          <w:kern w:val="24"/>
          <w:sz w:val="24"/>
        </w:rPr>
      </w:pPr>
      <w:r>
        <w:rPr>
          <w:rFonts w:hint="eastAsia" w:ascii="宋体" w:hAnsi="宋体" w:cs="宋体"/>
          <w:kern w:val="24"/>
          <w:sz w:val="24"/>
        </w:rPr>
        <w:t>联系人： 何建兰</w:t>
      </w:r>
      <w:r>
        <w:rPr>
          <w:rFonts w:hint="eastAsia" w:ascii="宋体" w:hAnsi="宋体" w:cs="宋体"/>
          <w:sz w:val="24"/>
        </w:rPr>
        <w:t xml:space="preserve"> </w:t>
      </w:r>
      <w:r>
        <w:rPr>
          <w:rFonts w:hint="eastAsia" w:ascii="宋体" w:hAnsi="宋体" w:cs="宋体"/>
          <w:kern w:val="24"/>
          <w:sz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cs="宋体"/>
          <w:kern w:val="24"/>
          <w:sz w:val="24"/>
        </w:rPr>
        <w:t xml:space="preserve">电  话： </w:t>
      </w:r>
      <w:r>
        <w:rPr>
          <w:rFonts w:hint="eastAsia" w:ascii="宋体" w:hAnsi="宋体" w:cs="宋体"/>
          <w:sz w:val="24"/>
        </w:rPr>
        <w:t>0878-4121583</w:t>
      </w:r>
      <w:r>
        <w:rPr>
          <w:rFonts w:hint="eastAsia" w:ascii="宋体" w:hAnsi="宋体" w:eastAsia="宋体" w:cs="宋体"/>
          <w:kern w:val="24"/>
          <w:sz w:val="24"/>
          <w:szCs w:val="24"/>
        </w:rPr>
        <w:t xml:space="preserve">                   </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textAlignment w:val="auto"/>
        <w:outlineLvl w:val="9"/>
        <w:rPr>
          <w:rFonts w:hint="eastAsia" w:ascii="宋体" w:hAnsi="宋体" w:eastAsia="宋体" w:cs="宋体"/>
          <w:kern w:val="24"/>
          <w:sz w:val="24"/>
          <w:szCs w:val="24"/>
        </w:rPr>
      </w:pPr>
      <w:r>
        <w:rPr>
          <w:rFonts w:hint="eastAsia" w:ascii="宋体" w:hAnsi="宋体" w:eastAsia="宋体" w:cs="宋体"/>
          <w:kern w:val="24"/>
          <w:sz w:val="24"/>
          <w:szCs w:val="24"/>
        </w:rPr>
        <w:t>招标代理机构：</w:t>
      </w:r>
      <w:r>
        <w:rPr>
          <w:rFonts w:hint="eastAsia" w:ascii="宋体" w:hAnsi="宋体" w:eastAsia="宋体" w:cs="宋体"/>
          <w:kern w:val="24"/>
          <w:sz w:val="24"/>
          <w:szCs w:val="24"/>
          <w:lang w:eastAsia="zh-CN"/>
        </w:rPr>
        <w:t>云南城规建筑集团项目咨询有限公司</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kern w:val="24"/>
          <w:sz w:val="24"/>
          <w:szCs w:val="24"/>
          <w:lang w:eastAsia="zh-CN"/>
        </w:rPr>
        <w:t>楚雄禄丰办事处</w:t>
      </w:r>
      <w:r>
        <w:rPr>
          <w:rFonts w:hint="eastAsia" w:ascii="宋体" w:hAnsi="宋体" w:eastAsia="宋体" w:cs="宋体"/>
          <w:kern w:val="24"/>
          <w:sz w:val="24"/>
          <w:szCs w:val="24"/>
        </w:rPr>
        <w:t>地址：</w:t>
      </w:r>
      <w:r>
        <w:rPr>
          <w:rFonts w:hint="eastAsia" w:ascii="宋体" w:hAnsi="宋体" w:eastAsia="宋体" w:cs="宋体"/>
          <w:sz w:val="24"/>
          <w:szCs w:val="24"/>
          <w:lang w:eastAsia="zh-CN"/>
        </w:rPr>
        <w:t>禄丰县</w:t>
      </w:r>
      <w:r>
        <w:rPr>
          <w:rFonts w:hint="eastAsia" w:ascii="宋体" w:hAnsi="宋体" w:eastAsia="宋体" w:cs="宋体"/>
          <w:sz w:val="24"/>
          <w:szCs w:val="24"/>
          <w:lang w:val="en-US" w:eastAsia="zh-CN"/>
        </w:rPr>
        <w:t>禄城丰景17-6幢商铺</w:t>
      </w:r>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textAlignment w:val="auto"/>
        <w:outlineLvl w:val="9"/>
        <w:rPr>
          <w:rFonts w:hint="eastAsia" w:ascii="宋体" w:hAnsi="宋体" w:eastAsia="宋体" w:cs="宋体"/>
          <w:color w:val="FF0000"/>
          <w:sz w:val="24"/>
          <w:szCs w:val="24"/>
          <w:lang w:val="en-US"/>
        </w:rPr>
      </w:pPr>
      <w:r>
        <w:rPr>
          <w:rFonts w:hint="eastAsia" w:ascii="宋体" w:hAnsi="宋体" w:eastAsia="宋体" w:cs="宋体"/>
          <w:kern w:val="24"/>
          <w:sz w:val="24"/>
          <w:szCs w:val="24"/>
        </w:rPr>
        <w:t>联系人：</w:t>
      </w:r>
      <w:r>
        <w:rPr>
          <w:rFonts w:hint="eastAsia" w:ascii="宋体" w:hAnsi="宋体" w:eastAsia="宋体" w:cs="宋体"/>
          <w:kern w:val="24"/>
          <w:sz w:val="24"/>
          <w:szCs w:val="24"/>
          <w:lang w:val="en-US" w:eastAsia="zh-CN"/>
        </w:rPr>
        <w:t>王海燕</w:t>
      </w:r>
      <w:bookmarkStart w:id="0" w:name="_GoBack"/>
      <w:bookmarkEnd w:id="0"/>
    </w:p>
    <w:p>
      <w:pPr>
        <w:keepNext w:val="0"/>
        <w:keepLines w:val="0"/>
        <w:pageBreakBefore w:val="0"/>
        <w:kinsoku/>
        <w:wordWrap/>
        <w:overflowPunct/>
        <w:topLinePunct w:val="0"/>
        <w:autoSpaceDE/>
        <w:autoSpaceDN/>
        <w:bidi w:val="0"/>
        <w:adjustRightInd/>
        <w:snapToGrid/>
        <w:spacing w:line="440" w:lineRule="exact"/>
        <w:ind w:left="0" w:leftChars="0" w:right="0" w:firstLine="480" w:firstLineChars="20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4"/>
          <w:sz w:val="24"/>
          <w:szCs w:val="24"/>
        </w:rPr>
        <w:t>电</w:t>
      </w:r>
      <w:r>
        <w:rPr>
          <w:rFonts w:hint="eastAsia" w:ascii="宋体" w:hAnsi="宋体" w:eastAsia="宋体" w:cs="宋体"/>
          <w:color w:val="auto"/>
          <w:kern w:val="24"/>
          <w:sz w:val="24"/>
          <w:szCs w:val="24"/>
          <w:lang w:val="en-US" w:eastAsia="zh-CN"/>
        </w:rPr>
        <w:t xml:space="preserve">  </w:t>
      </w:r>
      <w:r>
        <w:rPr>
          <w:rFonts w:hint="eastAsia" w:ascii="宋体" w:hAnsi="宋体" w:eastAsia="宋体" w:cs="宋体"/>
          <w:color w:val="auto"/>
          <w:kern w:val="24"/>
          <w:sz w:val="24"/>
          <w:szCs w:val="24"/>
        </w:rPr>
        <w:t>话：</w:t>
      </w:r>
      <w:r>
        <w:rPr>
          <w:rFonts w:hint="eastAsia" w:ascii="宋体" w:hAnsi="宋体" w:eastAsia="宋体" w:cs="宋体"/>
          <w:sz w:val="24"/>
          <w:szCs w:val="24"/>
          <w:lang w:val="en-US" w:eastAsia="zh-CN"/>
        </w:rPr>
        <w:t>17787825038</w:t>
      </w:r>
    </w:p>
    <w:p>
      <w:pPr>
        <w:keepNext w:val="0"/>
        <w:keepLines w:val="0"/>
        <w:pageBreakBefore w:val="0"/>
        <w:kinsoku/>
        <w:wordWrap/>
        <w:overflowPunct/>
        <w:topLinePunct w:val="0"/>
        <w:autoSpaceDE/>
        <w:autoSpaceDN/>
        <w:bidi w:val="0"/>
        <w:adjustRightInd/>
        <w:snapToGrid/>
        <w:spacing w:line="440" w:lineRule="exact"/>
        <w:ind w:left="0" w:leftChars="0" w:right="0"/>
        <w:textAlignment w:val="auto"/>
        <w:outlineLvl w:val="9"/>
        <w:rPr>
          <w:rFonts w:hint="eastAsia" w:ascii="宋体" w:hAnsi="宋体" w:eastAsia="宋体" w:cs="宋体"/>
          <w:color w:val="auto"/>
          <w:sz w:val="24"/>
          <w:szCs w:val="24"/>
        </w:rPr>
      </w:pPr>
    </w:p>
    <w:p>
      <w:pPr>
        <w:jc w:val="right"/>
      </w:pPr>
      <w:r>
        <w:rPr>
          <w:rFonts w:hint="eastAsia" w:ascii="宋体" w:hAnsi="宋体" w:eastAsia="宋体" w:cs="宋体"/>
          <w:color w:val="auto"/>
          <w:sz w:val="24"/>
          <w:szCs w:val="24"/>
          <w:lang w:val="en-US" w:eastAsia="zh-CN"/>
        </w:rPr>
        <w:t>2019年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3335"/>
    <w:multiLevelType w:val="singleLevel"/>
    <w:tmpl w:val="59F0333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70BA9"/>
    <w:rsid w:val="020A0489"/>
    <w:rsid w:val="0C677889"/>
    <w:rsid w:val="0D50761D"/>
    <w:rsid w:val="40862086"/>
    <w:rsid w:val="59CF1D13"/>
    <w:rsid w:val="66C70BA9"/>
    <w:rsid w:val="70734C86"/>
    <w:rsid w:val="73D15D72"/>
    <w:rsid w:val="7FB54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8"/>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4">
    <w:name w:val="Normal (Web)"/>
    <w:basedOn w:val="1"/>
    <w:qFormat/>
    <w:uiPriority w:val="0"/>
    <w:rPr>
      <w:sz w:val="24"/>
    </w:rPr>
  </w:style>
  <w:style w:type="character" w:styleId="7">
    <w:name w:val="Strong"/>
    <w:basedOn w:val="6"/>
    <w:qFormat/>
    <w:uiPriority w:val="22"/>
    <w:rPr>
      <w:b/>
      <w:bCs/>
    </w:rPr>
  </w:style>
  <w:style w:type="character" w:styleId="8">
    <w:name w:val="Hyperlink"/>
    <w:basedOn w:val="6"/>
    <w:qFormat/>
    <w:uiPriority w:val="99"/>
    <w:rPr>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2019-06-18T10:40:00Z</dcterms:created>
  <dc:creator>海燕</dc:creator>
  <cp:lastModifiedBy>海燕</cp:lastModifiedBy>
  <cp:lastPrinted>2019-12-03T07:42:00Z</cp:lastPrinted>
  <dcterms:modified xsi:type="dcterms:W3CDTF">2019-12-04T07:44:10Z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