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60" w:lineRule="auto"/>
        <w:rPr>
          <w:rFonts w:ascii="仿宋" w:hAnsi="仿宋" w:eastAsia="仿宋" w:cs="仿宋"/>
        </w:rPr>
      </w:pPr>
      <w:r>
        <w:rPr>
          <w:rFonts w:hint="eastAsia" w:ascii="仿宋" w:hAnsi="仿宋" w:eastAsia="仿宋" w:cs="仿宋"/>
        </w:rPr>
        <w:t>招标公告</w:t>
      </w:r>
    </w:p>
    <w:p>
      <w:pPr>
        <w:widowControl/>
        <w:jc w:val="center"/>
        <w:rPr>
          <w:rFonts w:ascii="仿宋" w:hAnsi="仿宋" w:eastAsia="仿宋" w:cs="仿宋"/>
          <w:sz w:val="28"/>
          <w:szCs w:val="28"/>
        </w:rPr>
      </w:pPr>
      <w:r>
        <w:rPr>
          <w:rFonts w:hint="eastAsia" w:ascii="黑体" w:hAnsi="黑体" w:eastAsia="黑体" w:cs="黑体"/>
          <w:b/>
          <w:bCs/>
          <w:sz w:val="44"/>
          <w:szCs w:val="44"/>
        </w:rPr>
        <w:t>楚雄州2019年“十三五”第二批村级光伏扶贫电站光伏并网逆变器采购项目招标公告</w:t>
      </w:r>
    </w:p>
    <w:p>
      <w:pPr>
        <w:widowControl/>
        <w:shd w:val="clear" w:color="auto" w:fill="FFFFFF"/>
        <w:jc w:val="left"/>
        <w:rPr>
          <w:rFonts w:ascii="仿宋" w:hAnsi="仿宋" w:eastAsia="仿宋" w:cs="仿宋"/>
          <w:b/>
          <w:bCs/>
          <w:szCs w:val="24"/>
          <w:shd w:val="clear" w:color="auto" w:fill="FFFFFF"/>
        </w:rPr>
      </w:pPr>
    </w:p>
    <w:p>
      <w:pPr>
        <w:widowControl/>
        <w:shd w:val="clear" w:color="auto" w:fill="FFFFFF"/>
        <w:ind w:firstLine="482" w:firstLineChars="200"/>
        <w:jc w:val="left"/>
        <w:rPr>
          <w:rFonts w:ascii="黑体" w:hAnsi="黑体" w:eastAsia="黑体" w:cs="黑体"/>
          <w:b/>
          <w:bCs/>
          <w:szCs w:val="24"/>
          <w:shd w:val="clear" w:color="auto" w:fill="FFFFFF"/>
        </w:rPr>
      </w:pPr>
      <w:r>
        <w:rPr>
          <w:rFonts w:hint="eastAsia" w:ascii="黑体" w:hAnsi="黑体" w:eastAsia="黑体" w:cs="黑体"/>
          <w:b/>
          <w:bCs/>
          <w:szCs w:val="24"/>
          <w:shd w:val="clear" w:color="auto" w:fill="FFFFFF"/>
        </w:rPr>
        <w:t>1、招标条件</w:t>
      </w:r>
    </w:p>
    <w:p>
      <w:pPr>
        <w:widowControl/>
        <w:ind w:firstLine="480" w:firstLineChars="200"/>
        <w:jc w:val="left"/>
        <w:rPr>
          <w:rFonts w:ascii="仿宋" w:hAnsi="仿宋" w:eastAsia="仿宋" w:cs="仿宋"/>
          <w:szCs w:val="24"/>
          <w:shd w:val="clear" w:color="auto" w:fill="FFFFFF"/>
        </w:rPr>
      </w:pPr>
      <w:r>
        <w:rPr>
          <w:rFonts w:hint="eastAsia" w:ascii="仿宋" w:hAnsi="仿宋" w:eastAsia="仿宋" w:cs="仿宋"/>
          <w:szCs w:val="24"/>
          <w:shd w:val="clear" w:color="auto" w:fill="FFFFFF"/>
        </w:rPr>
        <w:t>本次招标采购项目为</w:t>
      </w:r>
      <w:r>
        <w:rPr>
          <w:rFonts w:hint="eastAsia" w:ascii="仿宋" w:hAnsi="仿宋" w:eastAsia="仿宋" w:cs="仿宋"/>
          <w:b/>
          <w:bCs/>
          <w:szCs w:val="24"/>
          <w:u w:val="single"/>
          <w:shd w:val="clear" w:color="auto" w:fill="FFFFFF"/>
        </w:rPr>
        <w:t>楚雄州2019年“十三五”第二批村级光伏扶贫</w:t>
      </w:r>
      <w:r>
        <w:rPr>
          <w:rFonts w:hint="eastAsia" w:ascii="仿宋" w:hAnsi="仿宋" w:eastAsia="仿宋" w:cs="仿宋"/>
          <w:b/>
          <w:szCs w:val="24"/>
          <w:u w:val="single"/>
          <w:shd w:val="clear" w:color="auto" w:fill="FFFFFF"/>
        </w:rPr>
        <w:t>电站</w:t>
      </w:r>
      <w:r>
        <w:rPr>
          <w:rFonts w:hint="eastAsia" w:ascii="仿宋" w:hAnsi="仿宋" w:eastAsia="仿宋" w:cs="仿宋"/>
          <w:b/>
          <w:bCs/>
          <w:szCs w:val="24"/>
          <w:u w:val="single"/>
          <w:shd w:val="clear" w:color="auto" w:fill="FFFFFF"/>
        </w:rPr>
        <w:t>光伏并网逆变器采购项目</w:t>
      </w:r>
      <w:r>
        <w:rPr>
          <w:rFonts w:hint="eastAsia" w:ascii="仿宋" w:hAnsi="仿宋" w:eastAsia="仿宋" w:cs="仿宋"/>
          <w:szCs w:val="24"/>
          <w:shd w:val="clear" w:color="auto" w:fill="FFFFFF"/>
        </w:rPr>
        <w:t>，通过相关</w:t>
      </w:r>
      <w:r>
        <w:rPr>
          <w:rFonts w:hint="eastAsia" w:ascii="仿宋" w:hAnsi="仿宋" w:eastAsia="仿宋" w:cs="仿宋"/>
          <w:b/>
          <w:bCs/>
          <w:szCs w:val="24"/>
          <w:u w:val="single"/>
          <w:shd w:val="clear" w:color="auto" w:fill="FFFFFF"/>
        </w:rPr>
        <w:t>主管单位</w:t>
      </w:r>
      <w:r>
        <w:rPr>
          <w:rFonts w:hint="eastAsia" w:ascii="仿宋" w:hAnsi="仿宋" w:eastAsia="仿宋" w:cs="仿宋"/>
          <w:szCs w:val="24"/>
          <w:shd w:val="clear" w:color="auto" w:fill="FFFFFF"/>
        </w:rPr>
        <w:t>审核批准，采购人为</w:t>
      </w:r>
      <w:r>
        <w:rPr>
          <w:rFonts w:hint="eastAsia" w:ascii="仿宋" w:hAnsi="仿宋" w:eastAsia="仿宋" w:cs="仿宋"/>
          <w:b/>
          <w:bCs/>
          <w:szCs w:val="24"/>
          <w:u w:val="single"/>
          <w:shd w:val="clear" w:color="auto" w:fill="FFFFFF"/>
        </w:rPr>
        <w:t>楚雄彝族自治州人民政府扶贫开发办公室</w:t>
      </w:r>
      <w:r>
        <w:rPr>
          <w:rFonts w:hint="eastAsia" w:ascii="仿宋" w:hAnsi="仿宋" w:eastAsia="仿宋" w:cs="仿宋"/>
          <w:szCs w:val="24"/>
          <w:shd w:val="clear" w:color="auto" w:fill="FFFFFF"/>
        </w:rPr>
        <w:t>, 招标代理机构为</w:t>
      </w:r>
      <w:r>
        <w:rPr>
          <w:rFonts w:hint="eastAsia" w:ascii="仿宋" w:hAnsi="仿宋" w:eastAsia="仿宋" w:cs="仿宋"/>
          <w:b/>
          <w:bCs/>
          <w:szCs w:val="24"/>
          <w:u w:val="single"/>
          <w:shd w:val="clear" w:color="auto" w:fill="FFFFFF"/>
        </w:rPr>
        <w:t>云南梧桐建设工程管理有限公司</w:t>
      </w:r>
      <w:r>
        <w:rPr>
          <w:rFonts w:hint="eastAsia" w:ascii="仿宋" w:hAnsi="仿宋" w:eastAsia="仿宋" w:cs="仿宋"/>
          <w:szCs w:val="24"/>
          <w:shd w:val="clear" w:color="auto" w:fill="FFFFFF"/>
        </w:rPr>
        <w:t>，该项目已具备招标条件，现对该项目采用</w:t>
      </w:r>
      <w:r>
        <w:rPr>
          <w:rFonts w:hint="eastAsia" w:ascii="仿宋" w:hAnsi="仿宋" w:eastAsia="仿宋" w:cs="仿宋"/>
          <w:b/>
          <w:bCs/>
          <w:szCs w:val="24"/>
          <w:u w:val="single"/>
          <w:shd w:val="clear" w:color="auto" w:fill="FFFFFF"/>
        </w:rPr>
        <w:t>公开招标</w:t>
      </w:r>
      <w:r>
        <w:rPr>
          <w:rFonts w:hint="eastAsia" w:ascii="仿宋" w:hAnsi="仿宋" w:eastAsia="仿宋" w:cs="仿宋"/>
          <w:szCs w:val="24"/>
          <w:shd w:val="clear" w:color="auto" w:fill="FFFFFF"/>
        </w:rPr>
        <w:t>方式进行采购，欢迎符合具有相应供货或完成项目能力的投标人</w:t>
      </w:r>
      <w:r>
        <w:rPr>
          <w:rFonts w:hint="eastAsia" w:ascii="仿宋" w:hAnsi="仿宋" w:eastAsia="仿宋" w:cs="仿宋"/>
          <w:b/>
          <w:bCs/>
          <w:szCs w:val="24"/>
          <w:shd w:val="clear" w:color="auto" w:fill="FFFFFF"/>
        </w:rPr>
        <w:t>（厂家）</w:t>
      </w:r>
      <w:r>
        <w:rPr>
          <w:rFonts w:hint="eastAsia" w:ascii="仿宋" w:hAnsi="仿宋" w:eastAsia="仿宋" w:cs="仿宋"/>
          <w:szCs w:val="24"/>
          <w:shd w:val="clear" w:color="auto" w:fill="FFFFFF"/>
        </w:rPr>
        <w:t>报名参加。</w:t>
      </w:r>
    </w:p>
    <w:p>
      <w:pPr>
        <w:widowControl/>
        <w:shd w:val="clear" w:color="auto" w:fill="FFFFFF"/>
        <w:ind w:firstLine="482" w:firstLineChars="200"/>
        <w:jc w:val="left"/>
        <w:rPr>
          <w:rFonts w:ascii="黑体" w:hAnsi="黑体" w:eastAsia="黑体" w:cs="黑体"/>
          <w:b/>
          <w:bCs/>
          <w:szCs w:val="24"/>
          <w:shd w:val="clear" w:color="auto" w:fill="FFFFFF"/>
        </w:rPr>
      </w:pPr>
      <w:r>
        <w:rPr>
          <w:rFonts w:hint="eastAsia" w:ascii="黑体" w:hAnsi="黑体" w:eastAsia="黑体" w:cs="黑体"/>
          <w:b/>
          <w:bCs/>
          <w:szCs w:val="24"/>
          <w:shd w:val="clear" w:color="auto" w:fill="FFFFFF"/>
        </w:rPr>
        <w:t>2、招标范围</w:t>
      </w:r>
    </w:p>
    <w:p>
      <w:pPr>
        <w:widowControl/>
        <w:shd w:val="clear" w:color="auto" w:fill="FFFFFF"/>
        <w:ind w:firstLine="480" w:firstLineChars="200"/>
        <w:jc w:val="left"/>
        <w:rPr>
          <w:rFonts w:ascii="仿宋" w:hAnsi="仿宋" w:eastAsia="仿宋" w:cs="仿宋"/>
          <w:bCs/>
          <w:szCs w:val="24"/>
          <w:shd w:val="clear" w:color="auto" w:fill="FFFFFF"/>
        </w:rPr>
      </w:pPr>
      <w:r>
        <w:rPr>
          <w:rFonts w:hint="eastAsia" w:ascii="仿宋" w:hAnsi="仿宋" w:eastAsia="仿宋" w:cs="仿宋"/>
          <w:szCs w:val="24"/>
          <w:shd w:val="clear" w:color="auto" w:fill="FFFFFF"/>
        </w:rPr>
        <w:t>2.1 项目名称：</w:t>
      </w:r>
      <w:r>
        <w:rPr>
          <w:rFonts w:hint="eastAsia" w:ascii="仿宋" w:hAnsi="仿宋" w:eastAsia="仿宋" w:cs="仿宋"/>
          <w:b/>
          <w:szCs w:val="24"/>
          <w:u w:val="single"/>
          <w:shd w:val="clear" w:color="auto" w:fill="FFFFFF"/>
        </w:rPr>
        <w:t>楚雄州2019年“十三五”第二批村级光伏扶贫电站光伏并网逆变器采购项目</w:t>
      </w:r>
      <w:r>
        <w:rPr>
          <w:rFonts w:hint="eastAsia" w:ascii="仿宋" w:hAnsi="仿宋" w:eastAsia="仿宋" w:cs="仿宋"/>
          <w:bCs/>
          <w:szCs w:val="24"/>
          <w:shd w:val="clear" w:color="auto" w:fill="FFFFFF"/>
        </w:rPr>
        <w:t>；</w:t>
      </w:r>
    </w:p>
    <w:p>
      <w:pPr>
        <w:widowControl/>
        <w:shd w:val="clear" w:color="auto" w:fill="FFFFFF"/>
        <w:ind w:firstLine="480" w:firstLineChars="200"/>
        <w:jc w:val="left"/>
        <w:rPr>
          <w:rFonts w:ascii="仿宋" w:hAnsi="仿宋" w:eastAsia="仿宋" w:cs="仿宋"/>
          <w:b/>
          <w:bCs/>
          <w:szCs w:val="24"/>
          <w:u w:val="single"/>
          <w:shd w:val="clear" w:color="auto" w:fill="FFFFFF"/>
        </w:rPr>
      </w:pPr>
      <w:r>
        <w:rPr>
          <w:rFonts w:hint="eastAsia" w:ascii="仿宋" w:hAnsi="仿宋" w:eastAsia="仿宋" w:cs="仿宋"/>
          <w:bCs/>
          <w:szCs w:val="24"/>
          <w:shd w:val="clear" w:color="auto" w:fill="FFFFFF"/>
        </w:rPr>
        <w:t xml:space="preserve">2.2 </w:t>
      </w:r>
      <w:r>
        <w:rPr>
          <w:rFonts w:hint="eastAsia" w:ascii="仿宋" w:hAnsi="仿宋" w:eastAsia="仿宋" w:cs="仿宋"/>
          <w:szCs w:val="24"/>
          <w:shd w:val="clear" w:color="auto" w:fill="FFFFFF"/>
        </w:rPr>
        <w:t>招标规模:</w:t>
      </w:r>
      <w:r>
        <w:rPr>
          <w:rFonts w:hint="eastAsia" w:ascii="仿宋" w:hAnsi="仿宋" w:eastAsia="仿宋" w:cs="仿宋"/>
          <w:b/>
          <w:bCs/>
          <w:szCs w:val="24"/>
          <w:u w:val="single"/>
          <w:shd w:val="clear" w:color="auto" w:fill="FFFFFF"/>
        </w:rPr>
        <w:t>楚雄州2019年“十三五”第二批村级光伏扶贫</w:t>
      </w:r>
      <w:r>
        <w:rPr>
          <w:rFonts w:hint="eastAsia" w:ascii="仿宋" w:hAnsi="仿宋" w:eastAsia="仿宋" w:cs="仿宋"/>
          <w:b/>
          <w:szCs w:val="24"/>
          <w:u w:val="single"/>
          <w:shd w:val="clear" w:color="auto" w:fill="FFFFFF"/>
        </w:rPr>
        <w:t>电站</w:t>
      </w:r>
      <w:r>
        <w:rPr>
          <w:rFonts w:hint="eastAsia" w:ascii="仿宋" w:hAnsi="仿宋" w:eastAsia="仿宋" w:cs="仿宋"/>
          <w:b/>
          <w:bCs/>
          <w:szCs w:val="24"/>
          <w:u w:val="single"/>
          <w:shd w:val="clear" w:color="auto" w:fill="FFFFFF"/>
        </w:rPr>
        <w:t>光伏并网逆变器采购项目，详见第四章。</w:t>
      </w:r>
    </w:p>
    <w:p>
      <w:pPr>
        <w:widowControl/>
        <w:shd w:val="clear" w:color="auto" w:fill="FFFFFF"/>
        <w:ind w:firstLine="480" w:firstLineChars="200"/>
        <w:jc w:val="left"/>
        <w:rPr>
          <w:rFonts w:ascii="仿宋" w:hAnsi="仿宋" w:eastAsia="仿宋" w:cs="仿宋"/>
          <w:b/>
          <w:bCs/>
          <w:szCs w:val="24"/>
          <w:u w:val="single"/>
          <w:shd w:val="clear" w:color="auto" w:fill="FFFFFF"/>
        </w:rPr>
      </w:pPr>
      <w:r>
        <w:rPr>
          <w:rFonts w:hint="eastAsia" w:ascii="仿宋" w:hAnsi="仿宋" w:eastAsia="仿宋" w:cs="仿宋"/>
          <w:szCs w:val="24"/>
          <w:shd w:val="clear" w:color="auto" w:fill="FFFFFF"/>
        </w:rPr>
        <w:t>2.3项目建设工期 ：</w:t>
      </w:r>
      <w:r>
        <w:rPr>
          <w:rFonts w:hint="eastAsia" w:ascii="仿宋" w:hAnsi="仿宋" w:eastAsia="仿宋" w:cs="仿宋"/>
          <w:b/>
          <w:bCs/>
          <w:szCs w:val="24"/>
          <w:u w:val="single"/>
          <w:shd w:val="clear" w:color="auto" w:fill="FFFFFF"/>
        </w:rPr>
        <w:t>合同签订后30日历天，</w:t>
      </w:r>
    </w:p>
    <w:p>
      <w:pPr>
        <w:widowControl/>
        <w:shd w:val="clear" w:color="auto" w:fill="FFFFFF"/>
        <w:ind w:firstLine="480" w:firstLineChars="200"/>
        <w:jc w:val="left"/>
        <w:rPr>
          <w:rFonts w:ascii="仿宋" w:hAnsi="仿宋" w:eastAsia="仿宋" w:cs="仿宋"/>
          <w:szCs w:val="24"/>
          <w:shd w:val="clear" w:color="auto" w:fill="FFFFFF"/>
        </w:rPr>
      </w:pPr>
      <w:r>
        <w:rPr>
          <w:rFonts w:hint="eastAsia" w:ascii="仿宋" w:hAnsi="仿宋" w:eastAsia="仿宋" w:cs="仿宋"/>
          <w:szCs w:val="24"/>
          <w:shd w:val="clear" w:color="auto" w:fill="FFFFFF"/>
        </w:rPr>
        <w:t>2.4 项目实施地点：</w:t>
      </w:r>
      <w:r>
        <w:rPr>
          <w:rFonts w:hint="eastAsia" w:ascii="仿宋" w:hAnsi="仿宋" w:eastAsia="仿宋" w:cs="仿宋"/>
          <w:b/>
          <w:bCs/>
          <w:szCs w:val="24"/>
          <w:u w:val="single"/>
          <w:shd w:val="clear" w:color="auto" w:fill="FFFFFF"/>
        </w:rPr>
        <w:t>楚雄州所涉及乡镇指定地点</w:t>
      </w:r>
      <w:r>
        <w:rPr>
          <w:rFonts w:hint="eastAsia" w:ascii="仿宋" w:hAnsi="仿宋" w:eastAsia="仿宋" w:cs="仿宋"/>
          <w:b/>
          <w:bCs/>
          <w:szCs w:val="24"/>
          <w:shd w:val="clear" w:color="auto" w:fill="FFFFFF"/>
        </w:rPr>
        <w:t>；</w:t>
      </w:r>
    </w:p>
    <w:p>
      <w:pPr>
        <w:ind w:firstLine="480" w:firstLineChars="200"/>
        <w:rPr>
          <w:rFonts w:ascii="仿宋" w:hAnsi="仿宋" w:eastAsia="仿宋" w:cs="仿宋"/>
          <w:b/>
          <w:bCs/>
          <w:szCs w:val="24"/>
          <w:u w:val="single"/>
          <w:shd w:val="clear" w:color="auto" w:fill="FFFFFF"/>
        </w:rPr>
      </w:pPr>
      <w:r>
        <w:rPr>
          <w:rFonts w:hint="eastAsia" w:ascii="仿宋" w:hAnsi="仿宋" w:eastAsia="仿宋" w:cs="仿宋"/>
          <w:szCs w:val="24"/>
          <w:shd w:val="clear" w:color="auto" w:fill="FFFFFF"/>
        </w:rPr>
        <w:t>2.5 质量标准：</w:t>
      </w:r>
      <w:r>
        <w:rPr>
          <w:rFonts w:hint="eastAsia" w:ascii="仿宋" w:hAnsi="仿宋" w:eastAsia="仿宋" w:cs="仿宋"/>
          <w:b/>
          <w:bCs/>
          <w:szCs w:val="24"/>
          <w:u w:val="single"/>
          <w:shd w:val="clear" w:color="auto" w:fill="FFFFFF"/>
        </w:rPr>
        <w:t>达到国家验收标准；</w:t>
      </w:r>
    </w:p>
    <w:p>
      <w:pPr>
        <w:widowControl/>
        <w:shd w:val="clear" w:color="auto" w:fill="FFFFFF"/>
        <w:ind w:firstLine="480" w:firstLineChars="200"/>
        <w:jc w:val="left"/>
        <w:rPr>
          <w:rFonts w:ascii="仿宋" w:hAnsi="仿宋" w:eastAsia="仿宋" w:cs="仿宋"/>
          <w:szCs w:val="24"/>
          <w:shd w:val="clear" w:color="auto" w:fill="FFFFFF"/>
        </w:rPr>
      </w:pPr>
      <w:r>
        <w:rPr>
          <w:rFonts w:hint="eastAsia" w:ascii="仿宋" w:hAnsi="仿宋" w:eastAsia="仿宋" w:cs="仿宋"/>
          <w:szCs w:val="24"/>
          <w:shd w:val="clear" w:color="auto" w:fill="FFFFFF"/>
        </w:rPr>
        <w:t>2.6 质保期</w:t>
      </w:r>
      <w:r>
        <w:rPr>
          <w:rFonts w:hint="eastAsia" w:ascii="仿宋" w:hAnsi="仿宋" w:eastAsia="仿宋" w:cs="仿宋"/>
          <w:b/>
          <w:bCs/>
          <w:szCs w:val="24"/>
          <w:u w:val="single"/>
          <w:shd w:val="clear" w:color="auto" w:fill="FFFFFF"/>
        </w:rPr>
        <w:t>5</w:t>
      </w:r>
      <w:r>
        <w:rPr>
          <w:rFonts w:hint="eastAsia" w:ascii="仿宋" w:hAnsi="仿宋" w:eastAsia="仿宋" w:cs="仿宋"/>
          <w:szCs w:val="24"/>
          <w:shd w:val="clear" w:color="auto" w:fill="FFFFFF"/>
        </w:rPr>
        <w:t>年。</w:t>
      </w:r>
    </w:p>
    <w:p>
      <w:pPr>
        <w:widowControl/>
        <w:shd w:val="clear" w:color="auto" w:fill="FFFFFF"/>
        <w:ind w:firstLine="480" w:firstLineChars="200"/>
        <w:jc w:val="left"/>
        <w:rPr>
          <w:rFonts w:ascii="仿宋" w:hAnsi="仿宋" w:eastAsia="仿宋" w:cs="仿宋"/>
          <w:szCs w:val="24"/>
          <w:shd w:val="clear" w:color="auto" w:fill="FFFFFF"/>
        </w:rPr>
      </w:pPr>
      <w:r>
        <w:rPr>
          <w:rFonts w:hint="eastAsia" w:ascii="仿宋" w:hAnsi="仿宋" w:eastAsia="仿宋" w:cs="仿宋"/>
          <w:szCs w:val="24"/>
          <w:shd w:val="clear" w:color="auto" w:fill="FFFFFF"/>
        </w:rPr>
        <w:t>2.7估算投资：</w:t>
      </w:r>
      <w:r>
        <w:rPr>
          <w:rFonts w:hint="eastAsia" w:ascii="仿宋" w:hAnsi="仿宋" w:eastAsia="仿宋" w:cs="仿宋"/>
          <w:b/>
          <w:szCs w:val="24"/>
          <w:u w:val="single"/>
          <w:shd w:val="clear" w:color="auto" w:fill="FFFFFF"/>
        </w:rPr>
        <w:t>总价约10361750.00元</w:t>
      </w:r>
      <w:r>
        <w:rPr>
          <w:rFonts w:hint="eastAsia" w:ascii="仿宋" w:hAnsi="仿宋" w:eastAsia="仿宋" w:cs="仿宋"/>
          <w:b/>
          <w:szCs w:val="24"/>
          <w:shd w:val="clear" w:color="auto" w:fill="FFFFFF"/>
        </w:rPr>
        <w:t>；</w:t>
      </w:r>
    </w:p>
    <w:p>
      <w:pPr>
        <w:widowControl/>
        <w:shd w:val="clear" w:color="auto" w:fill="FFFFFF"/>
        <w:ind w:firstLine="481"/>
        <w:jc w:val="left"/>
        <w:rPr>
          <w:rFonts w:ascii="仿宋" w:hAnsi="仿宋" w:eastAsia="仿宋" w:cs="仿宋"/>
          <w:b/>
          <w:bCs/>
          <w:szCs w:val="24"/>
          <w:shd w:val="clear" w:color="auto" w:fill="FFFFFF"/>
        </w:rPr>
      </w:pPr>
      <w:r>
        <w:rPr>
          <w:rFonts w:hint="eastAsia" w:ascii="仿宋" w:hAnsi="仿宋" w:eastAsia="仿宋" w:cs="仿宋"/>
          <w:b/>
          <w:bCs/>
          <w:szCs w:val="24"/>
          <w:shd w:val="clear" w:color="auto" w:fill="FFFFFF"/>
        </w:rPr>
        <w:t>2.8招标内容：</w:t>
      </w:r>
    </w:p>
    <w:p>
      <w:pPr>
        <w:widowControl/>
        <w:shd w:val="clear" w:color="auto" w:fill="FFFFFF"/>
        <w:ind w:firstLine="481"/>
        <w:jc w:val="left"/>
        <w:rPr>
          <w:rFonts w:ascii="仿宋" w:hAnsi="仿宋" w:eastAsia="仿宋" w:cs="仿宋"/>
          <w:b/>
          <w:bCs/>
          <w:szCs w:val="24"/>
          <w:shd w:val="clear" w:color="auto" w:fill="FFFFFF"/>
        </w:rPr>
      </w:pPr>
      <w:r>
        <w:rPr>
          <w:rFonts w:hint="eastAsia" w:ascii="仿宋" w:hAnsi="仿宋" w:eastAsia="仿宋" w:cs="仿宋"/>
          <w:szCs w:val="24"/>
          <w:shd w:val="clear" w:color="auto" w:fill="FFFFFF"/>
        </w:rPr>
        <w:t>2.8.光伏逆变器；</w:t>
      </w:r>
      <w:r>
        <w:rPr>
          <w:rFonts w:hint="eastAsia" w:ascii="仿宋" w:hAnsi="仿宋" w:eastAsia="仿宋" w:cs="仿宋"/>
          <w:b/>
          <w:bCs/>
          <w:szCs w:val="24"/>
          <w:u w:val="single"/>
          <w:shd w:val="clear" w:color="auto" w:fill="FFFFFF"/>
        </w:rPr>
        <w:t>详见招标文件第四章。</w:t>
      </w:r>
      <w:r>
        <w:rPr>
          <w:rFonts w:hint="eastAsia" w:ascii="仿宋" w:hAnsi="仿宋" w:eastAsia="仿宋" w:cs="仿宋"/>
          <w:color w:val="FF0000"/>
          <w:szCs w:val="24"/>
          <w:u w:val="single"/>
          <w:shd w:val="clear" w:color="auto" w:fill="FFFFFF"/>
        </w:rPr>
        <w:br w:type="textWrapping"/>
      </w:r>
      <w:r>
        <w:rPr>
          <w:rFonts w:hint="eastAsia" w:ascii="仿宋" w:hAnsi="仿宋" w:eastAsia="仿宋" w:cs="仿宋"/>
          <w:szCs w:val="24"/>
          <w:shd w:val="clear" w:color="auto" w:fill="FFFFFF"/>
        </w:rPr>
        <w:t>2.9质量要求：</w:t>
      </w:r>
      <w:r>
        <w:rPr>
          <w:rFonts w:hint="eastAsia" w:ascii="仿宋" w:hAnsi="仿宋" w:eastAsia="仿宋" w:cs="仿宋"/>
          <w:b/>
          <w:bCs/>
          <w:szCs w:val="24"/>
          <w:shd w:val="clear" w:color="auto" w:fill="FFFFFF"/>
        </w:rPr>
        <w:t>达到国家验收标准</w:t>
      </w:r>
      <w:r>
        <w:rPr>
          <w:rFonts w:hint="eastAsia" w:ascii="仿宋" w:hAnsi="仿宋" w:eastAsia="仿宋" w:cs="仿宋"/>
          <w:szCs w:val="24"/>
          <w:shd w:val="clear" w:color="auto" w:fill="FFFFFF"/>
        </w:rPr>
        <w:t>。</w:t>
      </w:r>
      <w:r>
        <w:rPr>
          <w:rFonts w:hint="eastAsia" w:ascii="仿宋" w:hAnsi="仿宋" w:eastAsia="仿宋" w:cs="仿宋"/>
          <w:szCs w:val="24"/>
          <w:shd w:val="clear" w:color="auto" w:fill="FFFFFF"/>
        </w:rPr>
        <w:br w:type="textWrapping"/>
      </w:r>
      <w:r>
        <w:rPr>
          <w:rFonts w:hint="eastAsia" w:ascii="黑体" w:hAnsi="黑体" w:eastAsia="黑体" w:cs="黑体"/>
          <w:b/>
          <w:bCs/>
          <w:szCs w:val="24"/>
          <w:shd w:val="clear" w:color="auto" w:fill="FFFFFF"/>
        </w:rPr>
        <w:t>3、投标人资格要求</w:t>
      </w:r>
    </w:p>
    <w:p>
      <w:pPr>
        <w:widowControl/>
        <w:shd w:val="clear" w:color="auto" w:fill="FFFFFF"/>
        <w:ind w:firstLine="480" w:firstLineChars="200"/>
        <w:jc w:val="left"/>
        <w:rPr>
          <w:rFonts w:ascii="仿宋" w:hAnsi="仿宋" w:eastAsia="仿宋" w:cs="仿宋"/>
          <w:szCs w:val="24"/>
          <w:shd w:val="clear" w:color="auto" w:fill="FFFFFF"/>
        </w:rPr>
      </w:pPr>
      <w:r>
        <w:rPr>
          <w:rFonts w:hint="eastAsia" w:ascii="仿宋" w:hAnsi="仿宋" w:eastAsia="仿宋" w:cs="仿宋"/>
          <w:szCs w:val="24"/>
          <w:shd w:val="clear" w:color="auto" w:fill="FFFFFF"/>
        </w:rPr>
        <w:t>3.1符合</w:t>
      </w:r>
      <w:r>
        <w:rPr>
          <w:rFonts w:hint="eastAsia" w:ascii="仿宋" w:hAnsi="仿宋" w:eastAsia="仿宋" w:cs="仿宋"/>
          <w:b/>
          <w:bCs/>
          <w:szCs w:val="24"/>
          <w:shd w:val="clear" w:color="auto" w:fill="FFFFFF"/>
        </w:rPr>
        <w:t>《中华人民共和国政府采购法》</w:t>
      </w:r>
      <w:r>
        <w:rPr>
          <w:rFonts w:hint="eastAsia" w:ascii="仿宋" w:hAnsi="仿宋" w:eastAsia="仿宋" w:cs="仿宋"/>
          <w:szCs w:val="24"/>
          <w:shd w:val="clear" w:color="auto" w:fill="FFFFFF"/>
        </w:rPr>
        <w:t>第二十二条规定的投标人资格条件：</w:t>
      </w:r>
    </w:p>
    <w:p>
      <w:pPr>
        <w:widowControl/>
        <w:shd w:val="clear" w:color="auto" w:fill="FFFFFF"/>
        <w:ind w:firstLine="480" w:firstLineChars="200"/>
        <w:jc w:val="left"/>
        <w:rPr>
          <w:rFonts w:ascii="仿宋" w:hAnsi="仿宋" w:eastAsia="仿宋" w:cs="仿宋"/>
          <w:b/>
          <w:bCs/>
          <w:color w:val="FF0000"/>
          <w:szCs w:val="24"/>
          <w:u w:val="single"/>
          <w:shd w:val="clear" w:color="auto" w:fill="FFFFFF"/>
        </w:rPr>
      </w:pPr>
      <w:r>
        <w:rPr>
          <w:rFonts w:hint="eastAsia" w:ascii="仿宋" w:hAnsi="仿宋" w:eastAsia="仿宋" w:cs="仿宋"/>
          <w:szCs w:val="24"/>
          <w:shd w:val="clear" w:color="auto" w:fill="FFFFFF"/>
        </w:rPr>
        <w:t>3.2</w:t>
      </w:r>
      <w:r>
        <w:rPr>
          <w:rFonts w:hint="eastAsia" w:ascii="宋体" w:hAnsi="宋体"/>
          <w:b/>
          <w:szCs w:val="24"/>
        </w:rPr>
        <w:t>具有国家颁发的国</w:t>
      </w:r>
      <w:r>
        <w:rPr>
          <w:rFonts w:ascii="宋体" w:hAnsi="宋体"/>
          <w:b/>
          <w:szCs w:val="24"/>
        </w:rPr>
        <w:t>家</w:t>
      </w:r>
      <w:r>
        <w:rPr>
          <w:rFonts w:hint="eastAsia" w:ascii="宋体" w:hAnsi="宋体"/>
          <w:b/>
          <w:szCs w:val="24"/>
        </w:rPr>
        <w:t>高新</w:t>
      </w:r>
      <w:r>
        <w:rPr>
          <w:rFonts w:ascii="宋体" w:hAnsi="宋体"/>
          <w:b/>
          <w:szCs w:val="24"/>
        </w:rPr>
        <w:t>技术企业</w:t>
      </w:r>
      <w:r>
        <w:rPr>
          <w:rFonts w:hint="eastAsia" w:ascii="宋体" w:hAnsi="宋体"/>
          <w:b/>
          <w:szCs w:val="24"/>
        </w:rPr>
        <w:t>证书；投标企业必须是生产厂家，不接受代理以及经销商投标；逆变器生产厂家必须同时具备组串式以及集中式两种技术路线，且各技术路线产品出货量均超过500MW；具有工商行政主管颁发的“重合同　守信用”称号</w:t>
      </w:r>
      <w:r>
        <w:rPr>
          <w:rFonts w:ascii="宋体" w:hAnsi="宋体"/>
          <w:b/>
          <w:szCs w:val="24"/>
        </w:rPr>
        <w:t>；</w:t>
      </w:r>
      <w:r>
        <w:rPr>
          <w:rFonts w:hint="eastAsia" w:ascii="宋体" w:hAnsi="宋体"/>
          <w:b/>
          <w:szCs w:val="24"/>
        </w:rPr>
        <w:t>入围工信部符合《光伏制造行业规范条件（2015年本）》企业名录；</w:t>
      </w:r>
    </w:p>
    <w:p>
      <w:pPr>
        <w:widowControl/>
        <w:shd w:val="clear" w:color="auto" w:fill="FFFFFF"/>
        <w:ind w:firstLine="480" w:firstLineChars="200"/>
        <w:jc w:val="left"/>
        <w:rPr>
          <w:rFonts w:ascii="仿宋" w:hAnsi="仿宋" w:eastAsia="仿宋" w:cs="仿宋"/>
          <w:szCs w:val="24"/>
          <w:shd w:val="clear" w:color="auto" w:fill="FFFFFF"/>
        </w:rPr>
      </w:pPr>
      <w:r>
        <w:rPr>
          <w:rFonts w:hint="eastAsia" w:ascii="仿宋" w:hAnsi="仿宋" w:eastAsia="仿宋" w:cs="仿宋"/>
          <w:szCs w:val="24"/>
          <w:shd w:val="clear" w:color="auto" w:fill="FFFFFF"/>
        </w:rPr>
        <w:t>3.3财务要求：投标人财务状况良好，提供</w:t>
      </w:r>
      <w:r>
        <w:rPr>
          <w:rFonts w:hint="eastAsia" w:ascii="仿宋" w:hAnsi="仿宋" w:eastAsia="仿宋" w:cs="仿宋"/>
          <w:b/>
          <w:bCs/>
          <w:szCs w:val="24"/>
          <w:u w:val="single"/>
          <w:shd w:val="clear" w:color="auto" w:fill="FFFFFF"/>
        </w:rPr>
        <w:t>2016年至2018年</w:t>
      </w:r>
      <w:r>
        <w:rPr>
          <w:rFonts w:hint="eastAsia" w:ascii="仿宋" w:hAnsi="仿宋" w:eastAsia="仿宋" w:cs="仿宋"/>
          <w:szCs w:val="24"/>
          <w:shd w:val="clear" w:color="auto" w:fill="FFFFFF"/>
        </w:rPr>
        <w:t>经会计师事务所或审计机构审计的有效的财务会计报表。</w:t>
      </w:r>
    </w:p>
    <w:p>
      <w:pPr>
        <w:widowControl/>
        <w:ind w:firstLine="480" w:firstLineChars="200"/>
        <w:jc w:val="left"/>
      </w:pPr>
      <w:r>
        <w:rPr>
          <w:rFonts w:hint="eastAsia" w:ascii="仿宋" w:hAnsi="仿宋" w:eastAsia="仿宋" w:cs="仿宋"/>
          <w:szCs w:val="24"/>
          <w:shd w:val="clear" w:color="auto" w:fill="FFFFFF"/>
        </w:rPr>
        <w:t>3.4信誉要求：按照《政府采购货物和服务招标投标管理办法》（政部令第87号）、《财政部关于在政府采购活动中查询及使用信用记录有关问题的通知》（财库[2016]125号）相关要求，投标人应在“信用中国”网站（</w:t>
      </w:r>
      <w:r>
        <w:rPr>
          <w:rFonts w:ascii="仿宋" w:hAnsi="仿宋" w:eastAsia="仿宋" w:cs="仿宋"/>
          <w:szCs w:val="24"/>
          <w:shd w:val="clear" w:color="auto" w:fill="FFFFFF"/>
        </w:rPr>
        <w:drawing>
          <wp:inline distT="0" distB="0" distL="114300" distR="114300">
            <wp:extent cx="191135" cy="138430"/>
            <wp:effectExtent l="0" t="0" r="18415" b="1397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91135" cy="138430"/>
                    </a:xfrm>
                    <a:prstGeom prst="rect">
                      <a:avLst/>
                    </a:prstGeom>
                    <a:noFill/>
                    <a:ln>
                      <a:noFill/>
                    </a:ln>
                  </pic:spPr>
                </pic:pic>
              </a:graphicData>
            </a:graphic>
          </wp:inline>
        </w:drawing>
      </w:r>
      <w:r>
        <w:rPr>
          <w:rFonts w:hint="eastAsia" w:ascii="仿宋" w:hAnsi="仿宋" w:eastAsia="仿宋" w:cs="仿宋"/>
          <w:szCs w:val="24"/>
          <w:shd w:val="clear" w:color="auto" w:fill="FFFFFF"/>
        </w:rPr>
        <w:t>www.creditchina.gov.cn）未被列入失信被执行人记录、重大税收违法案件当事人名单且在中国政府采购网（</w:t>
      </w:r>
      <w:r>
        <w:rPr>
          <w:rFonts w:ascii="仿宋" w:hAnsi="仿宋" w:eastAsia="仿宋" w:cs="仿宋"/>
          <w:szCs w:val="24"/>
          <w:shd w:val="clear" w:color="auto" w:fill="FFFFFF"/>
        </w:rPr>
        <w:drawing>
          <wp:inline distT="0" distB="0" distL="114300" distR="114300">
            <wp:extent cx="191135" cy="138430"/>
            <wp:effectExtent l="0" t="0" r="18415" b="1397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191135" cy="138430"/>
                    </a:xfrm>
                    <a:prstGeom prst="rect">
                      <a:avLst/>
                    </a:prstGeom>
                    <a:noFill/>
                    <a:ln>
                      <a:noFill/>
                    </a:ln>
                  </pic:spPr>
                </pic:pic>
              </a:graphicData>
            </a:graphic>
          </wp:inline>
        </w:drawing>
      </w:r>
      <w:r>
        <w:rPr>
          <w:rFonts w:hint="eastAsia" w:ascii="仿宋" w:hAnsi="仿宋" w:eastAsia="仿宋" w:cs="仿宋"/>
          <w:szCs w:val="24"/>
          <w:shd w:val="clear" w:color="auto" w:fill="FFFFFF"/>
        </w:rPr>
        <w:t>www.ccgp.gov.cn）没有政府采购严重违法失信行为记录（被禁止在一定期限内参加政府采购活动但期限届满的除外），投标人自行提供企业法定代表人无行贿犯罪证明，参与本项目的投标人信用查询截止时点：本项目招标公告发布之日起至投标截止时间，提供查询结果网页截图并加盖公章附投标文件中。</w:t>
      </w:r>
    </w:p>
    <w:p>
      <w:pPr>
        <w:widowControl/>
        <w:shd w:val="clear" w:color="auto" w:fill="FFFFFF"/>
        <w:ind w:firstLine="480" w:firstLineChars="200"/>
        <w:jc w:val="left"/>
        <w:rPr>
          <w:rFonts w:ascii="仿宋" w:hAnsi="仿宋" w:eastAsia="仿宋" w:cs="仿宋"/>
          <w:szCs w:val="24"/>
          <w:shd w:val="clear" w:color="auto" w:fill="FFFFFF"/>
        </w:rPr>
      </w:pPr>
      <w:r>
        <w:rPr>
          <w:rFonts w:hint="eastAsia" w:ascii="仿宋" w:hAnsi="仿宋" w:eastAsia="仿宋" w:cs="仿宋"/>
          <w:szCs w:val="24"/>
          <w:shd w:val="clear" w:color="auto" w:fill="FFFFFF"/>
        </w:rPr>
        <w:t xml:space="preserve">3.5本项目拒绝联合体投标，投标人必须就本项目按合同包所有货物整体投标报价，不允许拆包，否则视为无效。 </w:t>
      </w:r>
    </w:p>
    <w:p>
      <w:pPr>
        <w:widowControl/>
        <w:shd w:val="clear" w:color="auto" w:fill="FFFFFF"/>
        <w:ind w:firstLine="482" w:firstLineChars="200"/>
        <w:jc w:val="left"/>
        <w:rPr>
          <w:rFonts w:ascii="黑体" w:hAnsi="黑体" w:eastAsia="黑体" w:cs="黑体"/>
          <w:b/>
          <w:bCs/>
          <w:szCs w:val="24"/>
          <w:shd w:val="clear" w:color="auto" w:fill="FFFFFF"/>
        </w:rPr>
      </w:pPr>
      <w:r>
        <w:rPr>
          <w:rFonts w:hint="eastAsia" w:ascii="黑体" w:hAnsi="黑体" w:eastAsia="黑体" w:cs="黑体"/>
          <w:b/>
          <w:bCs/>
          <w:szCs w:val="24"/>
          <w:shd w:val="clear" w:color="auto" w:fill="FFFFFF"/>
        </w:rPr>
        <w:t>4、招标文件的获取</w:t>
      </w:r>
    </w:p>
    <w:p>
      <w:pPr>
        <w:ind w:firstLine="480" w:firstLineChars="200"/>
        <w:rPr>
          <w:rFonts w:ascii="仿宋" w:hAnsi="仿宋" w:eastAsia="仿宋" w:cs="仿宋"/>
        </w:rPr>
      </w:pPr>
      <w:r>
        <w:rPr>
          <w:rFonts w:hint="eastAsia" w:ascii="仿宋" w:hAnsi="仿宋" w:eastAsia="仿宋" w:cs="仿宋"/>
          <w:szCs w:val="24"/>
          <w:shd w:val="clear" w:color="auto" w:fill="FFFFFF"/>
        </w:rPr>
        <w:t>4.1</w:t>
      </w:r>
      <w:r>
        <w:rPr>
          <w:rFonts w:hint="eastAsia" w:ascii="仿宋" w:hAnsi="仿宋" w:eastAsia="仿宋" w:cs="仿宋"/>
        </w:rPr>
        <w:t>凡有意参加投标者，</w:t>
      </w:r>
      <w:r>
        <w:rPr>
          <w:rFonts w:hint="eastAsia" w:ascii="仿宋" w:hAnsi="仿宋" w:eastAsia="仿宋" w:cs="仿宋"/>
          <w:b/>
          <w:bCs/>
          <w:szCs w:val="24"/>
          <w:u w:val="single"/>
          <w:shd w:val="clear" w:color="auto" w:fill="FFFFFF"/>
        </w:rPr>
        <w:t>请于2019年8月22日8：00时至2019年9月17日17:00时（北京时间，下同）</w:t>
      </w:r>
      <w:r>
        <w:rPr>
          <w:rFonts w:hint="eastAsia" w:ascii="仿宋" w:hAnsi="仿宋" w:eastAsia="仿宋" w:cs="仿宋"/>
          <w:szCs w:val="24"/>
          <w:shd w:val="clear" w:color="auto" w:fill="FFFFFF"/>
        </w:rPr>
        <w:t>，登录</w:t>
      </w:r>
      <w:r>
        <w:fldChar w:fldCharType="begin"/>
      </w:r>
      <w:r>
        <w:instrText xml:space="preserve"> HYPERLINK "http://www.so.com/link?m=avUzF5DfB/ytWyxxTafAmhP0AKweTaYdWQkqc0irhoYAB4zKD4dfvkwDmBohQvCWUv4OD2igvi5r6rwm9f1jBRQLcjBQBKujVmulLU0u8rTIRD7IiTqybsl0BD1s7HRwKuRpeRXm7XlAnQSO+z4+qBVwHVBPtSpEjdv1s7L7s1iQA9us2KWYwUSTjH3ApeyCYxC1kes0EZ9GgXc8C08A1qw==" \t "https://www.ynggzyxx.gov.cn/jyxx/zfcg/_blank" </w:instrText>
      </w:r>
      <w:r>
        <w:fldChar w:fldCharType="separate"/>
      </w:r>
      <w:r>
        <w:rPr>
          <w:rFonts w:hint="eastAsia" w:ascii="仿宋" w:hAnsi="仿宋" w:eastAsia="仿宋" w:cs="仿宋"/>
          <w:szCs w:val="24"/>
          <w:shd w:val="clear" w:color="auto" w:fill="FFFFFF"/>
        </w:rPr>
        <w:t>楚雄州公共资源交易电子服务系统</w:t>
      </w:r>
      <w:r>
        <w:rPr>
          <w:rFonts w:hint="eastAsia" w:ascii="仿宋" w:hAnsi="仿宋" w:eastAsia="仿宋" w:cs="仿宋"/>
          <w:szCs w:val="24"/>
          <w:shd w:val="clear" w:color="auto" w:fill="FFFFFF"/>
        </w:rPr>
        <w:fldChar w:fldCharType="end"/>
      </w:r>
      <w:r>
        <w:rPr>
          <w:rFonts w:hint="eastAsia" w:ascii="仿宋" w:hAnsi="仿宋" w:eastAsia="仿宋" w:cs="仿宋"/>
          <w:b/>
          <w:bCs/>
          <w:u w:val="single"/>
        </w:rPr>
        <w:t>（网址：http://www.cxggzy.cn）</w:t>
      </w:r>
      <w:r>
        <w:rPr>
          <w:rFonts w:hint="eastAsia" w:ascii="仿宋" w:hAnsi="仿宋" w:eastAsia="仿宋" w:cs="仿宋"/>
        </w:rPr>
        <w:t xml:space="preserve">，凭企业数字证书（CA）在网上获取招标文件及其它招标资料；未办理企业数字证书（CA）的企业需要按照楚雄州公共资源交易电子认证的要求，办理企业数字证书（CA），并在楚雄州公共资源交易电子服务系统网完成注册通过后，便可获取招标文件，此为获取招标文件的唯一途径。 </w:t>
      </w:r>
    </w:p>
    <w:p>
      <w:pPr>
        <w:ind w:firstLine="480" w:firstLineChars="200"/>
        <w:rPr>
          <w:rFonts w:ascii="仿宋" w:hAnsi="仿宋" w:eastAsia="仿宋" w:cs="仿宋"/>
        </w:rPr>
      </w:pPr>
      <w:r>
        <w:rPr>
          <w:rFonts w:hint="eastAsia" w:ascii="仿宋" w:hAnsi="仿宋" w:eastAsia="仿宋" w:cs="仿宋"/>
        </w:rPr>
        <w:t>4.2</w:t>
      </w:r>
      <w:r>
        <w:rPr>
          <w:rFonts w:hint="eastAsia" w:ascii="仿宋" w:hAnsi="仿宋" w:eastAsia="仿宋" w:cs="仿宋"/>
          <w:szCs w:val="24"/>
        </w:rPr>
        <w:t>投标人应在投标截止时间前注意登录</w:t>
      </w:r>
      <w:r>
        <w:rPr>
          <w:rFonts w:hint="eastAsia" w:ascii="仿宋" w:hAnsi="仿宋" w:eastAsia="仿宋" w:cs="仿宋"/>
          <w:b/>
          <w:bCs/>
          <w:szCs w:val="24"/>
          <w:u w:val="single"/>
        </w:rPr>
        <w:t>楚雄州公共资源交易电子服务系统（网址：</w:t>
      </w:r>
      <w:r>
        <w:fldChar w:fldCharType="begin"/>
      </w:r>
      <w:r>
        <w:instrText xml:space="preserve"> HYPERLINK "http://www.cxggzy.cn）中查看有关该项目招标文件的澄清、答疑、补遗内容。否则，后果自负。" </w:instrText>
      </w:r>
      <w:r>
        <w:fldChar w:fldCharType="separate"/>
      </w:r>
      <w:r>
        <w:rPr>
          <w:rFonts w:hint="eastAsia" w:ascii="仿宋" w:hAnsi="仿宋" w:eastAsia="仿宋" w:cs="仿宋"/>
          <w:b/>
          <w:bCs/>
          <w:u w:val="single"/>
        </w:rPr>
        <w:t>http://www.cxggzy.cn）</w:t>
      </w:r>
      <w:r>
        <w:rPr>
          <w:rFonts w:hint="eastAsia" w:ascii="仿宋" w:hAnsi="仿宋" w:eastAsia="仿宋" w:cs="仿宋"/>
        </w:rPr>
        <w:t>中查看有关该项目招标文件的澄清、答疑、补遗内容。否则，后果自负。</w:t>
      </w:r>
      <w:r>
        <w:rPr>
          <w:rFonts w:hint="eastAsia" w:ascii="仿宋" w:hAnsi="仿宋" w:eastAsia="仿宋" w:cs="仿宋"/>
        </w:rPr>
        <w:fldChar w:fldCharType="end"/>
      </w:r>
    </w:p>
    <w:p>
      <w:pPr>
        <w:ind w:firstLine="480" w:firstLineChars="200"/>
        <w:rPr>
          <w:rFonts w:ascii="仿宋" w:hAnsi="仿宋" w:eastAsia="仿宋" w:cs="仿宋"/>
          <w:b/>
          <w:bCs/>
        </w:rPr>
      </w:pPr>
      <w:r>
        <w:rPr>
          <w:rFonts w:hint="eastAsia" w:ascii="仿宋" w:hAnsi="仿宋" w:eastAsia="仿宋" w:cs="仿宋"/>
        </w:rPr>
        <w:t>4.3</w:t>
      </w:r>
      <w:r>
        <w:rPr>
          <w:rFonts w:hint="eastAsia" w:ascii="仿宋" w:hAnsi="仿宋" w:eastAsia="仿宋" w:cs="仿宋"/>
          <w:b/>
          <w:bCs/>
        </w:rPr>
        <w:t>招标文件费每套售价</w:t>
      </w:r>
      <w:r>
        <w:rPr>
          <w:rFonts w:hint="eastAsia" w:ascii="仿宋" w:hAnsi="仿宋" w:eastAsia="仿宋" w:cs="仿宋"/>
          <w:b/>
          <w:bCs/>
          <w:u w:val="single"/>
        </w:rPr>
        <w:t>人民币壹仟元整(￥1000.00元)</w:t>
      </w:r>
      <w:r>
        <w:rPr>
          <w:rFonts w:hint="eastAsia" w:ascii="仿宋" w:hAnsi="仿宋" w:eastAsia="仿宋" w:cs="仿宋"/>
          <w:b/>
          <w:bCs/>
        </w:rPr>
        <w:t>,在递交（U盘或电子光盘）时向招标代理机构现金支付，不支付的拒收投标文件。</w:t>
      </w:r>
    </w:p>
    <w:p>
      <w:pPr>
        <w:widowControl/>
        <w:shd w:val="clear" w:color="auto" w:fill="FFFFFF"/>
        <w:spacing w:line="440" w:lineRule="exact"/>
        <w:ind w:firstLine="482" w:firstLineChars="200"/>
        <w:jc w:val="left"/>
        <w:rPr>
          <w:rFonts w:ascii="仿宋" w:hAnsi="仿宋" w:eastAsia="仿宋" w:cs="仿宋"/>
          <w:b/>
          <w:bCs/>
          <w:kern w:val="0"/>
          <w:szCs w:val="24"/>
          <w:shd w:val="clear" w:color="auto" w:fill="FFFFFF"/>
        </w:rPr>
      </w:pPr>
      <w:r>
        <w:rPr>
          <w:rFonts w:hint="eastAsia" w:ascii="黑体" w:hAnsi="黑体" w:eastAsia="黑体" w:cs="黑体"/>
          <w:b/>
          <w:bCs/>
          <w:kern w:val="0"/>
          <w:szCs w:val="24"/>
          <w:shd w:val="clear" w:color="auto" w:fill="FFFFFF"/>
        </w:rPr>
        <w:t>5、投标文件的递交和开标</w:t>
      </w:r>
    </w:p>
    <w:p>
      <w:pPr>
        <w:snapToGrid w:val="0"/>
        <w:ind w:left="-2" w:firstLine="480"/>
        <w:rPr>
          <w:rFonts w:ascii="仿宋" w:hAnsi="仿宋" w:eastAsia="仿宋" w:cs="仿宋"/>
        </w:rPr>
      </w:pPr>
      <w:r>
        <w:rPr>
          <w:rFonts w:hint="eastAsia" w:ascii="仿宋" w:hAnsi="仿宋" w:eastAsia="仿宋" w:cs="仿宋"/>
        </w:rPr>
        <w:t>5.1网上递交：投标人须在投标截止时间前通过</w:t>
      </w:r>
      <w:r>
        <w:rPr>
          <w:rFonts w:hint="eastAsia" w:ascii="仿宋" w:hAnsi="仿宋" w:eastAsia="仿宋" w:cs="仿宋"/>
          <w:b/>
          <w:bCs/>
          <w:u w:val="single"/>
        </w:rPr>
        <w:t>楚雄州公共资源交易电子服务系统</w:t>
      </w:r>
      <w:r>
        <w:rPr>
          <w:rFonts w:hint="eastAsia" w:ascii="仿宋" w:hAnsi="仿宋" w:eastAsia="仿宋" w:cs="仿宋"/>
          <w:b/>
          <w:bCs/>
          <w:szCs w:val="24"/>
          <w:u w:val="single"/>
        </w:rPr>
        <w:t>（</w:t>
      </w:r>
      <w:r>
        <w:fldChar w:fldCharType="begin"/>
      </w:r>
      <w:r>
        <w:instrText xml:space="preserve"> HYPERLINK "http://www.wsggzyxx.gov.cn/zfcg-tb" </w:instrText>
      </w:r>
      <w:r>
        <w:fldChar w:fldCharType="separate"/>
      </w:r>
      <w:r>
        <w:rPr>
          <w:rFonts w:hint="eastAsia" w:ascii="仿宋" w:hAnsi="仿宋" w:eastAsia="仿宋" w:cs="仿宋"/>
          <w:b/>
          <w:bCs/>
          <w:szCs w:val="24"/>
          <w:u w:val="single"/>
          <w:shd w:val="clear" w:color="000000" w:fill="FFFFFF"/>
        </w:rPr>
        <w:t>http://www.cxggzy.cn</w:t>
      </w:r>
      <w:r>
        <w:rPr>
          <w:rFonts w:hint="eastAsia" w:ascii="仿宋" w:hAnsi="仿宋" w:eastAsia="仿宋" w:cs="仿宋"/>
          <w:b/>
          <w:bCs/>
          <w:szCs w:val="24"/>
          <w:u w:val="single"/>
          <w:shd w:val="clear" w:color="000000" w:fill="FFFFFF"/>
        </w:rPr>
        <w:fldChar w:fldCharType="end"/>
      </w:r>
      <w:r>
        <w:rPr>
          <w:rFonts w:hint="eastAsia" w:ascii="仿宋" w:hAnsi="仿宋" w:eastAsia="仿宋" w:cs="仿宋"/>
          <w:b/>
          <w:bCs/>
          <w:szCs w:val="24"/>
          <w:u w:val="single"/>
          <w:shd w:val="clear" w:color="000000" w:fill="FFFFFF"/>
        </w:rPr>
        <w:t>）</w:t>
      </w:r>
      <w:r>
        <w:rPr>
          <w:rFonts w:hint="eastAsia" w:ascii="仿宋" w:hAnsi="仿宋" w:eastAsia="仿宋" w:cs="仿宋"/>
          <w:szCs w:val="24"/>
        </w:rPr>
        <w:t>完成</w:t>
      </w:r>
      <w:r>
        <w:rPr>
          <w:rFonts w:hint="eastAsia" w:ascii="仿宋" w:hAnsi="仿宋" w:eastAsia="仿宋" w:cs="仿宋"/>
        </w:rPr>
        <w:t xml:space="preserve">所有电子投标文件的上传，网上确认电子签名，并打印“上传投标文件回执”，投标截止时间前未完成投标文件传输的，视为撤回投标文件。 </w:t>
      </w:r>
    </w:p>
    <w:p>
      <w:pPr>
        <w:snapToGrid w:val="0"/>
        <w:ind w:left="-2" w:firstLine="480"/>
        <w:rPr>
          <w:rFonts w:ascii="仿宋" w:hAnsi="仿宋" w:eastAsia="仿宋" w:cs="仿宋"/>
        </w:rPr>
      </w:pPr>
      <w:r>
        <w:rPr>
          <w:rFonts w:hint="eastAsia" w:ascii="仿宋" w:hAnsi="仿宋" w:eastAsia="仿宋" w:cs="仿宋"/>
        </w:rPr>
        <w:t>5.2现场递交：网上递交投标文件后，开标当天还须到开标现场递交与网上电子投标文件一致的U盘或电子光盘一份；刻录投标文件的U盘或电子光盘（U盘或电子光盘内刻录电子投标文件，文件格式为.ZCTBJ），如有视频图纸文件格式为（*.ZCTBT(图纸文件)、*ZCTBY(视频文件)），投标人需将所有格式的电子文件一同刻录进U盘或电子光盘（不能压缩）。</w:t>
      </w:r>
      <w:r>
        <w:rPr>
          <w:rFonts w:hint="eastAsia" w:ascii="仿宋" w:hAnsi="仿宋" w:eastAsia="仿宋" w:cs="仿宋"/>
          <w:kern w:val="0"/>
          <w:szCs w:val="24"/>
          <w:shd w:val="clear" w:color="auto" w:fill="FFFFFF"/>
        </w:rPr>
        <w:t>密封方式：将刻录好的电子投标文件（格式为*.zctbj ）U盘或电子光盘密封在密封袋中，并在封口处加盖单位鲜章。</w:t>
      </w:r>
    </w:p>
    <w:p>
      <w:pPr>
        <w:widowControl/>
        <w:shd w:val="clear" w:color="auto" w:fill="FFFFFF"/>
        <w:spacing w:line="440" w:lineRule="exact"/>
        <w:ind w:firstLine="480" w:firstLineChars="200"/>
        <w:jc w:val="left"/>
        <w:rPr>
          <w:rFonts w:ascii="仿宋" w:hAnsi="仿宋" w:eastAsia="仿宋" w:cs="仿宋"/>
          <w:kern w:val="0"/>
          <w:szCs w:val="24"/>
          <w:shd w:val="clear" w:color="auto" w:fill="FFFFFF"/>
        </w:rPr>
      </w:pPr>
      <w:r>
        <w:rPr>
          <w:rFonts w:hint="eastAsia" w:ascii="仿宋" w:hAnsi="仿宋" w:eastAsia="仿宋" w:cs="仿宋"/>
        </w:rPr>
        <w:t>5.3投标文件</w:t>
      </w:r>
      <w:r>
        <w:rPr>
          <w:rFonts w:hint="eastAsia" w:ascii="仿宋" w:hAnsi="仿宋" w:eastAsia="仿宋" w:cs="仿宋"/>
          <w:kern w:val="0"/>
          <w:szCs w:val="24"/>
          <w:shd w:val="clear" w:color="auto" w:fill="FFFFFF"/>
        </w:rPr>
        <w:t>（U盘或电子光盘）递交时间：</w:t>
      </w:r>
      <w:r>
        <w:rPr>
          <w:rFonts w:hint="eastAsia" w:ascii="仿宋" w:hAnsi="仿宋" w:eastAsia="仿宋" w:cs="仿宋"/>
          <w:b/>
          <w:bCs/>
          <w:kern w:val="0"/>
          <w:szCs w:val="24"/>
          <w:u w:val="single"/>
          <w:shd w:val="clear" w:color="auto" w:fill="FFFFFF"/>
        </w:rPr>
        <w:t>2019年9月18日上午8时30分至9时30分（北京时间）。</w:t>
      </w:r>
      <w:r>
        <w:rPr>
          <w:rFonts w:hint="eastAsia" w:ascii="仿宋" w:hAnsi="仿宋" w:eastAsia="仿宋" w:cs="仿宋"/>
          <w:b/>
          <w:bCs/>
          <w:kern w:val="0"/>
          <w:szCs w:val="24"/>
          <w:u w:val="single"/>
          <w:shd w:val="clear" w:color="auto" w:fill="FFFFFF"/>
        </w:rPr>
        <w:br w:type="textWrapping"/>
      </w:r>
      <w:r>
        <w:rPr>
          <w:rFonts w:hint="eastAsia" w:ascii="仿宋" w:hAnsi="仿宋" w:eastAsia="仿宋" w:cs="仿宋"/>
          <w:kern w:val="0"/>
          <w:szCs w:val="24"/>
          <w:shd w:val="clear" w:color="auto" w:fill="FFFFFF"/>
        </w:rPr>
        <w:t xml:space="preserve">    5.4开标时间：</w:t>
      </w:r>
      <w:r>
        <w:rPr>
          <w:rFonts w:hint="eastAsia" w:ascii="仿宋" w:hAnsi="仿宋" w:eastAsia="仿宋" w:cs="仿宋"/>
          <w:b/>
          <w:bCs/>
          <w:kern w:val="0"/>
          <w:szCs w:val="24"/>
          <w:u w:val="single"/>
          <w:shd w:val="clear" w:color="auto" w:fill="FFFFFF"/>
        </w:rPr>
        <w:t>2019年9月18日上午9时30分（北京时间），递交投标文件地点及开标地点为楚雄州公共资源交易中心开标室。</w:t>
      </w:r>
    </w:p>
    <w:p>
      <w:pPr>
        <w:widowControl/>
        <w:shd w:val="clear" w:color="auto" w:fill="FFFFFF"/>
        <w:spacing w:line="440" w:lineRule="exact"/>
        <w:ind w:firstLine="480" w:firstLineChars="200"/>
        <w:jc w:val="left"/>
        <w:rPr>
          <w:rFonts w:ascii="仿宋" w:hAnsi="仿宋" w:eastAsia="仿宋" w:cs="仿宋"/>
          <w:kern w:val="0"/>
          <w:szCs w:val="24"/>
          <w:shd w:val="clear" w:color="auto" w:fill="FFFFFF"/>
        </w:rPr>
      </w:pPr>
      <w:r>
        <w:rPr>
          <w:rFonts w:hint="eastAsia" w:ascii="仿宋" w:hAnsi="仿宋" w:eastAsia="仿宋" w:cs="仿宋"/>
          <w:kern w:val="0"/>
          <w:szCs w:val="24"/>
          <w:shd w:val="clear" w:color="auto" w:fill="FFFFFF"/>
        </w:rPr>
        <w:t>5.5逾期送达的或者未送达指定地点的投标文件（U盘或电子光盘），视为撤回投标文件，招标人不予受理。</w:t>
      </w:r>
    </w:p>
    <w:p>
      <w:pPr>
        <w:widowControl/>
        <w:shd w:val="clear" w:color="auto" w:fill="FFFFFF"/>
        <w:spacing w:line="440" w:lineRule="exact"/>
        <w:ind w:firstLine="482" w:firstLineChars="200"/>
        <w:jc w:val="left"/>
        <w:rPr>
          <w:rFonts w:ascii="黑体" w:hAnsi="黑体" w:eastAsia="黑体" w:cs="黑体"/>
          <w:b/>
        </w:rPr>
      </w:pPr>
      <w:r>
        <w:rPr>
          <w:rFonts w:hint="eastAsia" w:ascii="仿宋" w:hAnsi="仿宋" w:eastAsia="仿宋" w:cs="仿宋"/>
          <w:b/>
          <w:bCs/>
          <w:kern w:val="0"/>
          <w:szCs w:val="24"/>
          <w:shd w:val="clear" w:color="auto" w:fill="FFFFFF"/>
        </w:rPr>
        <w:t>注：投标供应商代表（投标人）在开标时须携带“企业数字证书和法人电子证书”按时参加开标，投标人在递交投标文件截止时间后用加密时使用的数字证书进行现场解密，读取或导入投标文件，因投标人原因造成投标文件未解密的，视为撤回投标文件。</w:t>
      </w:r>
    </w:p>
    <w:p>
      <w:pPr>
        <w:snapToGrid w:val="0"/>
        <w:ind w:firstLine="482" w:firstLineChars="200"/>
        <w:rPr>
          <w:rFonts w:ascii="宋体"/>
        </w:rPr>
      </w:pPr>
      <w:r>
        <w:rPr>
          <w:rFonts w:hint="eastAsia" w:ascii="黑体" w:hAnsi="黑体" w:eastAsia="黑体" w:cs="黑体"/>
          <w:b/>
        </w:rPr>
        <w:t>6.投标保证金</w:t>
      </w:r>
    </w:p>
    <w:p>
      <w:pPr>
        <w:pStyle w:val="2"/>
        <w:rPr>
          <w:rFonts w:ascii="仿宋" w:hAnsi="仿宋" w:eastAsia="仿宋" w:cs="仿宋"/>
          <w:b/>
          <w:bCs/>
          <w:szCs w:val="24"/>
          <w:u w:val="single"/>
        </w:rPr>
      </w:pPr>
      <w:r>
        <w:rPr>
          <w:rFonts w:ascii="仿宋" w:hAnsi="仿宋" w:eastAsia="仿宋" w:cs="仿宋"/>
          <w:szCs w:val="24"/>
        </w:rPr>
        <w:t>本项目投标保证金金额人民币：</w:t>
      </w:r>
      <w:r>
        <w:rPr>
          <w:rFonts w:hint="eastAsia" w:ascii="仿宋" w:hAnsi="仿宋" w:eastAsia="仿宋" w:cs="仿宋"/>
          <w:b/>
          <w:bCs/>
          <w:szCs w:val="24"/>
          <w:u w:val="single"/>
        </w:rPr>
        <w:t>200000.00</w:t>
      </w:r>
      <w:r>
        <w:rPr>
          <w:rFonts w:ascii="仿宋" w:hAnsi="仿宋" w:eastAsia="仿宋" w:cs="仿宋"/>
          <w:b/>
          <w:bCs/>
          <w:szCs w:val="24"/>
          <w:u w:val="single"/>
        </w:rPr>
        <w:t>元（大写：</w:t>
      </w:r>
      <w:r>
        <w:rPr>
          <w:rFonts w:hint="eastAsia" w:ascii="仿宋" w:hAnsi="仿宋" w:eastAsia="仿宋" w:cs="仿宋"/>
          <w:b/>
          <w:bCs/>
          <w:szCs w:val="24"/>
          <w:u w:val="single"/>
        </w:rPr>
        <w:t>贰拾万元整</w:t>
      </w:r>
      <w:r>
        <w:rPr>
          <w:rFonts w:ascii="仿宋" w:hAnsi="仿宋" w:eastAsia="仿宋" w:cs="仿宋"/>
          <w:b/>
          <w:bCs/>
          <w:szCs w:val="24"/>
          <w:u w:val="single"/>
        </w:rPr>
        <w:t>）;可采用现金（转账或电汇）形式。</w:t>
      </w:r>
    </w:p>
    <w:p>
      <w:pPr>
        <w:pStyle w:val="2"/>
        <w:rPr>
          <w:rFonts w:ascii="仿宋" w:hAnsi="仿宋" w:eastAsia="仿宋" w:cs="仿宋"/>
          <w:szCs w:val="24"/>
        </w:rPr>
      </w:pPr>
      <w:r>
        <w:rPr>
          <w:rFonts w:ascii="仿宋" w:hAnsi="仿宋" w:eastAsia="仿宋" w:cs="仿宋"/>
          <w:szCs w:val="24"/>
        </w:rPr>
        <w:t>现金缴纳（转账或电汇）：投标人必须在</w:t>
      </w:r>
      <w:r>
        <w:rPr>
          <w:rFonts w:hint="eastAsia" w:ascii="仿宋" w:hAnsi="仿宋" w:eastAsia="仿宋" w:cs="仿宋"/>
          <w:szCs w:val="24"/>
        </w:rPr>
        <w:t>投标截止时间</w:t>
      </w:r>
      <w:r>
        <w:rPr>
          <w:rFonts w:ascii="仿宋" w:hAnsi="仿宋" w:eastAsia="仿宋" w:cs="仿宋"/>
          <w:szCs w:val="24"/>
        </w:rPr>
        <w:t>前从投标人基本账户汇入云南梧桐建设工程管理有限公司指定账户。保证金金额人民币：</w:t>
      </w:r>
      <w:r>
        <w:rPr>
          <w:rFonts w:hint="eastAsia" w:ascii="仿宋" w:hAnsi="仿宋" w:eastAsia="仿宋" w:cs="仿宋"/>
          <w:b/>
          <w:bCs/>
          <w:szCs w:val="24"/>
        </w:rPr>
        <w:t>200000.00</w:t>
      </w:r>
      <w:r>
        <w:rPr>
          <w:rFonts w:ascii="仿宋" w:hAnsi="仿宋" w:eastAsia="仿宋" w:cs="仿宋"/>
          <w:b/>
          <w:bCs/>
          <w:szCs w:val="24"/>
        </w:rPr>
        <w:t>元（大写：</w:t>
      </w:r>
      <w:r>
        <w:rPr>
          <w:rFonts w:hint="eastAsia" w:ascii="仿宋" w:hAnsi="仿宋" w:eastAsia="仿宋" w:cs="仿宋"/>
          <w:b/>
          <w:bCs/>
          <w:szCs w:val="24"/>
        </w:rPr>
        <w:t>贰拾万元整</w:t>
      </w:r>
      <w:r>
        <w:rPr>
          <w:rFonts w:ascii="仿宋" w:hAnsi="仿宋" w:eastAsia="仿宋" w:cs="仿宋"/>
          <w:b/>
          <w:bCs/>
          <w:szCs w:val="24"/>
        </w:rPr>
        <w:t>）。</w:t>
      </w:r>
      <w:r>
        <w:rPr>
          <w:rFonts w:ascii="仿宋" w:hAnsi="仿宋" w:eastAsia="仿宋" w:cs="仿宋"/>
          <w:szCs w:val="24"/>
        </w:rPr>
        <w:t>投标保证金由云南梧桐建设工程管理有限公司代收取</w:t>
      </w:r>
    </w:p>
    <w:p>
      <w:pPr>
        <w:pStyle w:val="2"/>
        <w:rPr>
          <w:rFonts w:ascii="仿宋" w:hAnsi="仿宋" w:eastAsia="仿宋" w:cs="仿宋"/>
          <w:szCs w:val="24"/>
        </w:rPr>
      </w:pPr>
      <w:r>
        <w:rPr>
          <w:rFonts w:ascii="仿宋" w:hAnsi="仿宋" w:eastAsia="仿宋" w:cs="仿宋"/>
          <w:szCs w:val="24"/>
        </w:rPr>
        <w:t>收款单位：</w:t>
      </w:r>
      <w:r>
        <w:rPr>
          <w:rFonts w:ascii="仿宋" w:hAnsi="仿宋" w:eastAsia="仿宋" w:cs="仿宋"/>
          <w:b/>
          <w:bCs/>
          <w:szCs w:val="24"/>
        </w:rPr>
        <w:t xml:space="preserve">云南梧桐建设工程管理有限公司   </w:t>
      </w:r>
    </w:p>
    <w:p>
      <w:pPr>
        <w:pStyle w:val="2"/>
        <w:rPr>
          <w:rFonts w:ascii="仿宋" w:hAnsi="仿宋" w:eastAsia="仿宋" w:cs="仿宋"/>
          <w:szCs w:val="24"/>
        </w:rPr>
      </w:pPr>
      <w:r>
        <w:rPr>
          <w:rFonts w:ascii="仿宋" w:hAnsi="仿宋" w:eastAsia="仿宋" w:cs="仿宋"/>
          <w:szCs w:val="24"/>
        </w:rPr>
        <w:t>开户银行：</w:t>
      </w:r>
      <w:r>
        <w:rPr>
          <w:rFonts w:ascii="仿宋" w:hAnsi="仿宋" w:eastAsia="仿宋" w:cs="仿宋"/>
          <w:b/>
          <w:bCs/>
          <w:szCs w:val="24"/>
        </w:rPr>
        <w:t>平安银行股份有限公司昆明北市区支行</w:t>
      </w:r>
    </w:p>
    <w:p>
      <w:pPr>
        <w:pStyle w:val="2"/>
        <w:rPr>
          <w:rFonts w:ascii="仿宋" w:hAnsi="仿宋" w:eastAsia="仿宋" w:cs="仿宋"/>
          <w:szCs w:val="24"/>
        </w:rPr>
      </w:pPr>
      <w:r>
        <w:rPr>
          <w:rFonts w:ascii="仿宋" w:hAnsi="仿宋" w:eastAsia="仿宋" w:cs="仿宋"/>
          <w:szCs w:val="24"/>
        </w:rPr>
        <w:t>帐号：</w:t>
      </w:r>
      <w:r>
        <w:rPr>
          <w:rFonts w:ascii="仿宋" w:hAnsi="仿宋" w:eastAsia="仿宋" w:cs="仿宋"/>
          <w:b/>
          <w:bCs/>
          <w:szCs w:val="24"/>
        </w:rPr>
        <w:t xml:space="preserve">1500 0088 6332 52       </w:t>
      </w:r>
    </w:p>
    <w:p>
      <w:pPr>
        <w:pStyle w:val="2"/>
        <w:rPr>
          <w:rFonts w:ascii="仿宋" w:hAnsi="仿宋" w:eastAsia="仿宋" w:cs="仿宋"/>
          <w:szCs w:val="24"/>
        </w:rPr>
      </w:pPr>
      <w:r>
        <w:rPr>
          <w:rFonts w:ascii="仿宋" w:hAnsi="仿宋" w:eastAsia="仿宋" w:cs="仿宋"/>
          <w:szCs w:val="24"/>
        </w:rPr>
        <w:t>保证金收据换取地址及换取时提供的资料：</w:t>
      </w:r>
    </w:p>
    <w:p>
      <w:pPr>
        <w:pStyle w:val="2"/>
        <w:rPr>
          <w:rFonts w:ascii="仿宋" w:hAnsi="仿宋" w:eastAsia="仿宋" w:cs="仿宋"/>
          <w:szCs w:val="24"/>
        </w:rPr>
      </w:pPr>
      <w:r>
        <w:rPr>
          <w:rFonts w:ascii="仿宋" w:hAnsi="仿宋" w:eastAsia="仿宋" w:cs="仿宋"/>
          <w:szCs w:val="24"/>
        </w:rPr>
        <w:t>地址：昆明市五华区小康大道德润朗悦湾17栋2301</w:t>
      </w:r>
    </w:p>
    <w:p>
      <w:pPr>
        <w:pStyle w:val="2"/>
        <w:rPr>
          <w:rFonts w:ascii="仿宋" w:hAnsi="仿宋" w:eastAsia="仿宋" w:cs="仿宋"/>
          <w:szCs w:val="24"/>
        </w:rPr>
      </w:pPr>
      <w:r>
        <w:rPr>
          <w:rFonts w:ascii="仿宋" w:hAnsi="仿宋" w:eastAsia="仿宋" w:cs="仿宋"/>
          <w:szCs w:val="24"/>
        </w:rPr>
        <w:t>需提供资料：开具交易保证金收据必须提供下列材料</w:t>
      </w:r>
    </w:p>
    <w:p>
      <w:pPr>
        <w:pStyle w:val="2"/>
        <w:rPr>
          <w:rFonts w:ascii="仿宋" w:hAnsi="仿宋" w:eastAsia="仿宋" w:cs="仿宋"/>
          <w:b/>
          <w:bCs/>
          <w:szCs w:val="24"/>
        </w:rPr>
      </w:pPr>
      <w:r>
        <w:rPr>
          <w:rFonts w:ascii="仿宋" w:hAnsi="仿宋" w:eastAsia="仿宋" w:cs="仿宋"/>
          <w:b/>
          <w:bCs/>
          <w:szCs w:val="24"/>
        </w:rPr>
        <w:t>法定代表人身份证明书（原件）</w:t>
      </w:r>
    </w:p>
    <w:p>
      <w:pPr>
        <w:pStyle w:val="2"/>
        <w:rPr>
          <w:rFonts w:ascii="仿宋" w:hAnsi="仿宋" w:eastAsia="仿宋" w:cs="仿宋"/>
          <w:b/>
          <w:bCs/>
          <w:szCs w:val="24"/>
        </w:rPr>
      </w:pPr>
      <w:r>
        <w:rPr>
          <w:rFonts w:ascii="仿宋" w:hAnsi="仿宋" w:eastAsia="仿宋" w:cs="仿宋"/>
          <w:b/>
          <w:bCs/>
          <w:szCs w:val="24"/>
        </w:rPr>
        <w:t>法定代表人授权委托书（原件）</w:t>
      </w:r>
    </w:p>
    <w:p>
      <w:pPr>
        <w:pStyle w:val="2"/>
        <w:rPr>
          <w:rFonts w:ascii="仿宋" w:hAnsi="仿宋" w:eastAsia="仿宋" w:cs="仿宋"/>
          <w:b/>
          <w:bCs/>
          <w:szCs w:val="24"/>
        </w:rPr>
      </w:pPr>
      <w:r>
        <w:rPr>
          <w:rFonts w:ascii="仿宋" w:hAnsi="仿宋" w:eastAsia="仿宋" w:cs="仿宋"/>
          <w:b/>
          <w:bCs/>
          <w:szCs w:val="24"/>
        </w:rPr>
        <w:t>法定代表人和授权委托人身份证（原件）</w:t>
      </w:r>
    </w:p>
    <w:p>
      <w:pPr>
        <w:pStyle w:val="2"/>
        <w:rPr>
          <w:rFonts w:ascii="仿宋" w:hAnsi="仿宋" w:eastAsia="仿宋" w:cs="仿宋"/>
          <w:b/>
          <w:bCs/>
          <w:szCs w:val="24"/>
        </w:rPr>
      </w:pPr>
      <w:r>
        <w:rPr>
          <w:rFonts w:ascii="仿宋" w:hAnsi="仿宋" w:eastAsia="仿宋" w:cs="仿宋"/>
          <w:b/>
          <w:bCs/>
          <w:szCs w:val="24"/>
        </w:rPr>
        <w:t>投标人开户许可证（复印件加盖公章）</w:t>
      </w:r>
    </w:p>
    <w:p>
      <w:pPr>
        <w:pStyle w:val="2"/>
        <w:rPr>
          <w:rFonts w:ascii="仿宋" w:hAnsi="仿宋" w:eastAsia="仿宋" w:cs="仿宋"/>
          <w:b/>
          <w:bCs/>
          <w:szCs w:val="24"/>
        </w:rPr>
      </w:pPr>
      <w:r>
        <w:rPr>
          <w:rFonts w:ascii="仿宋" w:hAnsi="仿宋" w:eastAsia="仿宋" w:cs="仿宋"/>
          <w:b/>
          <w:bCs/>
          <w:szCs w:val="24"/>
        </w:rPr>
        <w:t>投标人银行汇款凭证（复印件加盖公章）</w:t>
      </w:r>
    </w:p>
    <w:p>
      <w:pPr>
        <w:pStyle w:val="2"/>
        <w:rPr>
          <w:rFonts w:ascii="仿宋" w:hAnsi="仿宋" w:eastAsia="仿宋" w:cs="仿宋"/>
          <w:b/>
          <w:bCs/>
          <w:szCs w:val="24"/>
        </w:rPr>
      </w:pPr>
      <w:r>
        <w:rPr>
          <w:rFonts w:ascii="仿宋" w:hAnsi="仿宋" w:eastAsia="仿宋" w:cs="仿宋"/>
          <w:b/>
          <w:bCs/>
          <w:szCs w:val="24"/>
        </w:rPr>
        <w:t>电话：18487350015</w:t>
      </w:r>
    </w:p>
    <w:p>
      <w:pPr>
        <w:pStyle w:val="2"/>
        <w:rPr>
          <w:rFonts w:ascii="仿宋" w:hAnsi="仿宋" w:eastAsia="仿宋" w:cs="仿宋"/>
          <w:szCs w:val="24"/>
        </w:rPr>
      </w:pPr>
      <w:r>
        <w:rPr>
          <w:rFonts w:ascii="仿宋" w:hAnsi="仿宋" w:eastAsia="仿宋" w:cs="仿宋"/>
          <w:szCs w:val="24"/>
        </w:rPr>
        <w:t>投标（交易）保证金的提交时间：保证金到账截止时间为投标截止时间</w:t>
      </w:r>
      <w:r>
        <w:rPr>
          <w:rFonts w:hint="eastAsia" w:ascii="仿宋" w:hAnsi="仿宋" w:eastAsia="仿宋" w:cs="仿宋"/>
          <w:szCs w:val="24"/>
        </w:rPr>
        <w:t>前</w:t>
      </w:r>
      <w:r>
        <w:rPr>
          <w:rFonts w:ascii="仿宋" w:hAnsi="仿宋" w:eastAsia="仿宋" w:cs="仿宋"/>
          <w:szCs w:val="24"/>
        </w:rPr>
        <w:t>，到帐时间以实际到达专用账户时间为准，未按时到账的保证金视为未提交。</w:t>
      </w:r>
    </w:p>
    <w:p>
      <w:pPr>
        <w:pStyle w:val="2"/>
        <w:rPr>
          <w:rFonts w:ascii="仿宋" w:hAnsi="仿宋" w:eastAsia="仿宋" w:cs="仿宋"/>
          <w:szCs w:val="24"/>
        </w:rPr>
      </w:pPr>
      <w:r>
        <w:rPr>
          <w:rFonts w:ascii="仿宋" w:hAnsi="仿宋" w:eastAsia="仿宋" w:cs="仿宋"/>
          <w:szCs w:val="24"/>
        </w:rPr>
        <w:t>保证金的提交方式为银行转账、</w:t>
      </w:r>
    </w:p>
    <w:p>
      <w:pPr>
        <w:pStyle w:val="2"/>
        <w:rPr>
          <w:rFonts w:ascii="仿宋" w:hAnsi="仿宋" w:eastAsia="仿宋" w:cs="仿宋"/>
          <w:szCs w:val="24"/>
        </w:rPr>
      </w:pPr>
      <w:r>
        <w:rPr>
          <w:rFonts w:ascii="仿宋" w:hAnsi="仿宋" w:eastAsia="仿宋" w:cs="仿宋"/>
          <w:szCs w:val="24"/>
        </w:rPr>
        <w:t>银行转账：</w:t>
      </w:r>
    </w:p>
    <w:p>
      <w:pPr>
        <w:pStyle w:val="2"/>
        <w:rPr>
          <w:rFonts w:ascii="仿宋" w:hAnsi="仿宋" w:eastAsia="仿宋" w:cs="仿宋"/>
          <w:b/>
          <w:bCs/>
          <w:kern w:val="0"/>
          <w:szCs w:val="24"/>
          <w:shd w:val="clear" w:color="auto" w:fill="FFFFFF"/>
        </w:rPr>
      </w:pPr>
      <w:r>
        <w:rPr>
          <w:rFonts w:ascii="仿宋" w:hAnsi="仿宋" w:eastAsia="仿宋" w:cs="仿宋"/>
          <w:szCs w:val="24"/>
        </w:rPr>
        <w:t>投标人缴纳的投标保证金不得交叉替代使用，投标人必须按项目标段分别缴纳投标保证金，并注明项目名称、标段，投标（交易）保证金应从投标人基本账户转出，不得以分支机构等其他名义提交；</w:t>
      </w:r>
    </w:p>
    <w:p>
      <w:pPr>
        <w:widowControl/>
        <w:shd w:val="clear" w:color="auto" w:fill="FFFFFF"/>
        <w:ind w:firstLine="482" w:firstLineChars="200"/>
        <w:jc w:val="left"/>
        <w:rPr>
          <w:rFonts w:ascii="仿宋" w:hAnsi="仿宋" w:eastAsia="仿宋" w:cs="仿宋"/>
          <w:b/>
          <w:bCs/>
          <w:szCs w:val="24"/>
          <w:shd w:val="clear" w:color="auto" w:fill="FFFFFF"/>
        </w:rPr>
      </w:pPr>
      <w:r>
        <w:rPr>
          <w:rFonts w:hint="eastAsia" w:ascii="黑体" w:hAnsi="黑体" w:eastAsia="黑体" w:cs="黑体"/>
          <w:b/>
          <w:bCs/>
          <w:szCs w:val="24"/>
          <w:shd w:val="clear" w:color="auto" w:fill="FFFFFF"/>
        </w:rPr>
        <w:t>7、发布公告的媒体</w:t>
      </w:r>
    </w:p>
    <w:p>
      <w:pPr>
        <w:ind w:firstLine="360" w:firstLineChars="150"/>
        <w:rPr>
          <w:rFonts w:ascii="仿宋" w:hAnsi="仿宋" w:eastAsia="仿宋" w:cs="仿宋"/>
          <w:szCs w:val="24"/>
        </w:rPr>
      </w:pPr>
      <w:r>
        <w:rPr>
          <w:rFonts w:hint="eastAsia" w:ascii="仿宋" w:hAnsi="仿宋" w:eastAsia="仿宋" w:cs="仿宋"/>
          <w:szCs w:val="24"/>
          <w:shd w:val="clear" w:color="auto" w:fill="FFFFFF"/>
        </w:rPr>
        <w:t>发布公告的媒介：</w:t>
      </w:r>
      <w:r>
        <w:rPr>
          <w:rFonts w:hint="eastAsia" w:ascii="仿宋" w:hAnsi="仿宋" w:eastAsia="仿宋" w:cs="仿宋"/>
          <w:b/>
          <w:bCs/>
          <w:szCs w:val="24"/>
          <w:shd w:val="clear" w:color="auto" w:fill="FFFFFF"/>
        </w:rPr>
        <w:t xml:space="preserve">楚雄州公共资源交易电子服务系统 、云南省政府釆购网 </w:t>
      </w:r>
      <w:r>
        <w:rPr>
          <w:rFonts w:hint="eastAsia" w:ascii="仿宋" w:hAnsi="仿宋" w:eastAsia="仿宋" w:cs="仿宋"/>
          <w:szCs w:val="24"/>
        </w:rPr>
        <w:t>我公司对其他网站或媒体转载的公告及公告内容不承担任何责任。</w:t>
      </w:r>
    </w:p>
    <w:p>
      <w:pPr>
        <w:ind w:firstLine="482" w:firstLineChars="200"/>
        <w:rPr>
          <w:rFonts w:ascii="仿宋" w:hAnsi="仿宋" w:eastAsia="仿宋" w:cs="仿宋"/>
          <w:szCs w:val="24"/>
          <w:shd w:val="clear" w:color="auto" w:fill="FFFFFF"/>
        </w:rPr>
      </w:pPr>
      <w:bookmarkStart w:id="0" w:name="_Toc482003079"/>
      <w:bookmarkStart w:id="1" w:name="_Toc482002001"/>
      <w:bookmarkStart w:id="2" w:name="_Toc482018187"/>
      <w:r>
        <w:rPr>
          <w:rFonts w:hint="eastAsia" w:ascii="仿宋" w:hAnsi="仿宋" w:eastAsia="仿宋" w:cs="仿宋"/>
          <w:b/>
          <w:bCs/>
          <w:szCs w:val="24"/>
          <w:shd w:val="clear" w:color="auto" w:fill="FFFFFF"/>
        </w:rPr>
        <w:t>8、</w:t>
      </w:r>
      <w:r>
        <w:rPr>
          <w:rFonts w:hint="eastAsia" w:ascii="仿宋" w:hAnsi="仿宋" w:eastAsia="仿宋" w:cs="仿宋"/>
          <w:b/>
          <w:szCs w:val="24"/>
        </w:rPr>
        <w:t>采购人信息</w:t>
      </w:r>
    </w:p>
    <w:bookmarkEnd w:id="0"/>
    <w:bookmarkEnd w:id="1"/>
    <w:bookmarkEnd w:id="2"/>
    <w:p>
      <w:pPr>
        <w:ind w:firstLine="360" w:firstLineChars="150"/>
        <w:rPr>
          <w:rFonts w:ascii="仿宋" w:hAnsi="仿宋" w:eastAsia="仿宋" w:cs="仿宋"/>
          <w:szCs w:val="24"/>
        </w:rPr>
      </w:pPr>
      <w:r>
        <w:rPr>
          <w:rFonts w:hint="eastAsia" w:ascii="仿宋" w:hAnsi="仿宋" w:eastAsia="仿宋" w:cs="仿宋"/>
          <w:szCs w:val="24"/>
        </w:rPr>
        <w:t>采购人：楚雄州人民政府扶贫开发办公室</w:t>
      </w:r>
    </w:p>
    <w:p>
      <w:pPr>
        <w:ind w:firstLine="360" w:firstLineChars="150"/>
        <w:rPr>
          <w:rFonts w:ascii="仿宋" w:hAnsi="仿宋" w:eastAsia="仿宋" w:cs="仿宋"/>
          <w:szCs w:val="24"/>
        </w:rPr>
      </w:pPr>
      <w:r>
        <w:rPr>
          <w:rFonts w:hint="eastAsia" w:ascii="仿宋" w:hAnsi="仿宋" w:eastAsia="仿宋" w:cs="仿宋"/>
          <w:szCs w:val="24"/>
        </w:rPr>
        <w:t>地址：楚雄州</w:t>
      </w:r>
    </w:p>
    <w:p>
      <w:pPr>
        <w:ind w:firstLine="360" w:firstLineChars="150"/>
        <w:rPr>
          <w:rFonts w:ascii="仿宋" w:hAnsi="仿宋" w:eastAsia="仿宋" w:cs="仿宋"/>
          <w:szCs w:val="24"/>
        </w:rPr>
      </w:pPr>
      <w:r>
        <w:rPr>
          <w:rFonts w:hint="eastAsia" w:ascii="仿宋" w:hAnsi="仿宋" w:eastAsia="仿宋" w:cs="仿宋"/>
          <w:szCs w:val="24"/>
        </w:rPr>
        <w:t>联系人：罗老师</w:t>
      </w:r>
    </w:p>
    <w:p>
      <w:pPr>
        <w:ind w:firstLine="360" w:firstLineChars="150"/>
        <w:rPr>
          <w:rFonts w:ascii="仿宋" w:hAnsi="仿宋" w:eastAsia="仿宋" w:cs="仿宋"/>
          <w:szCs w:val="24"/>
        </w:rPr>
      </w:pPr>
      <w:r>
        <w:rPr>
          <w:rFonts w:hint="eastAsia" w:ascii="仿宋" w:hAnsi="仿宋" w:eastAsia="仿宋" w:cs="仿宋"/>
          <w:szCs w:val="24"/>
        </w:rPr>
        <w:t>联系电话：13987850797</w:t>
      </w:r>
    </w:p>
    <w:p>
      <w:pPr>
        <w:ind w:firstLine="482" w:firstLineChars="200"/>
        <w:rPr>
          <w:rFonts w:ascii="仿宋" w:hAnsi="仿宋" w:eastAsia="仿宋" w:cs="仿宋"/>
          <w:b/>
          <w:szCs w:val="24"/>
        </w:rPr>
      </w:pPr>
      <w:r>
        <w:rPr>
          <w:rFonts w:hint="eastAsia" w:ascii="仿宋" w:hAnsi="仿宋" w:eastAsia="仿宋" w:cs="仿宋"/>
          <w:b/>
          <w:szCs w:val="24"/>
        </w:rPr>
        <w:t>9、采购代理机构信息</w:t>
      </w:r>
    </w:p>
    <w:p>
      <w:pPr>
        <w:ind w:firstLine="360" w:firstLineChars="150"/>
        <w:rPr>
          <w:rFonts w:ascii="仿宋" w:hAnsi="仿宋" w:eastAsia="仿宋" w:cs="仿宋"/>
          <w:bCs/>
          <w:szCs w:val="24"/>
        </w:rPr>
      </w:pPr>
      <w:r>
        <w:rPr>
          <w:rFonts w:hint="eastAsia" w:ascii="仿宋" w:hAnsi="仿宋" w:eastAsia="仿宋" w:cs="仿宋"/>
          <w:bCs/>
          <w:szCs w:val="24"/>
        </w:rPr>
        <w:t>招标代理机构：云南梧桐建设工程管理有限公司</w:t>
      </w:r>
    </w:p>
    <w:p>
      <w:pPr>
        <w:ind w:firstLine="360" w:firstLineChars="150"/>
        <w:rPr>
          <w:rFonts w:ascii="仿宋" w:hAnsi="仿宋" w:eastAsia="仿宋" w:cs="仿宋"/>
          <w:szCs w:val="24"/>
        </w:rPr>
      </w:pPr>
      <w:r>
        <w:rPr>
          <w:rFonts w:hint="eastAsia" w:ascii="仿宋" w:hAnsi="仿宋" w:eastAsia="仿宋" w:cs="仿宋"/>
          <w:bCs/>
          <w:szCs w:val="24"/>
        </w:rPr>
        <w:t>地址：昆明市</w:t>
      </w:r>
      <w:r>
        <w:rPr>
          <w:rFonts w:hint="eastAsia" w:ascii="仿宋" w:hAnsi="仿宋" w:eastAsia="仿宋" w:cs="仿宋"/>
          <w:szCs w:val="24"/>
        </w:rPr>
        <w:t>五华区小康大道德润朗悦湾C座2301</w:t>
      </w:r>
    </w:p>
    <w:p>
      <w:pPr>
        <w:ind w:firstLine="360" w:firstLineChars="150"/>
        <w:rPr>
          <w:rFonts w:ascii="仿宋" w:hAnsi="仿宋" w:eastAsia="仿宋" w:cs="仿宋"/>
          <w:bCs/>
          <w:szCs w:val="24"/>
        </w:rPr>
      </w:pPr>
      <w:r>
        <w:rPr>
          <w:rFonts w:hint="eastAsia" w:ascii="仿宋" w:hAnsi="仿宋" w:eastAsia="仿宋" w:cs="仿宋"/>
          <w:bCs/>
          <w:szCs w:val="24"/>
        </w:rPr>
        <w:t>联系人：赵师</w:t>
      </w:r>
    </w:p>
    <w:p>
      <w:pPr>
        <w:ind w:firstLine="360" w:firstLineChars="150"/>
        <w:rPr>
          <w:rFonts w:ascii="仿宋" w:hAnsi="仿宋" w:eastAsia="仿宋" w:cs="仿宋"/>
          <w:bCs/>
          <w:szCs w:val="24"/>
        </w:rPr>
      </w:pPr>
      <w:r>
        <w:rPr>
          <w:rFonts w:hint="eastAsia" w:ascii="仿宋" w:hAnsi="仿宋" w:eastAsia="仿宋" w:cs="仿宋"/>
          <w:bCs/>
          <w:szCs w:val="24"/>
        </w:rPr>
        <w:t>联系电话：18487350015</w:t>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0125C0"/>
    <w:rsid w:val="4F012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Calibri" w:hAnsi="Calibri" w:eastAsia="宋体" w:cs="Times New Roman"/>
      <w:kern w:val="2"/>
      <w:sz w:val="24"/>
      <w:szCs w:val="21"/>
      <w:lang w:val="en-US" w:eastAsia="zh-CN" w:bidi="ar-SA"/>
    </w:rPr>
  </w:style>
  <w:style w:type="paragraph" w:styleId="3">
    <w:name w:val="heading 1"/>
    <w:basedOn w:val="1"/>
    <w:next w:val="1"/>
    <w:qFormat/>
    <w:uiPriority w:val="9"/>
    <w:pPr>
      <w:keepNext/>
      <w:keepLines/>
      <w:spacing w:before="340" w:after="330" w:line="578" w:lineRule="auto"/>
      <w:jc w:val="center"/>
      <w:outlineLvl w:val="0"/>
    </w:pPr>
    <w:rPr>
      <w:rFonts w:eastAsia="黑体"/>
      <w:b/>
      <w:bCs/>
      <w:kern w:val="44"/>
      <w:sz w:val="44"/>
      <w:szCs w:val="44"/>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2019-08-20T05:33:00Z</dcterms:created>
  <dc:creator>Sam</dc:creator>
  <cp:lastModifiedBy>Sam</cp:lastModifiedBy>
  <dcterms:modified xsi:type="dcterms:W3CDTF">2019-08-20T05:34:01Z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